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557" w:rsidRDefault="00EC49A9">
      <w:pPr>
        <w:spacing w:after="0" w:line="265" w:lineRule="auto"/>
        <w:ind w:left="10" w:right="154" w:hanging="10"/>
        <w:jc w:val="center"/>
      </w:pPr>
      <w:r>
        <w:rPr>
          <w:sz w:val="38"/>
        </w:rPr>
        <w:t>ОПЕРАТИВНИ ПЛАНОВИ</w:t>
      </w:r>
    </w:p>
    <w:p w:rsidR="00C14557" w:rsidRDefault="00EC49A9">
      <w:pPr>
        <w:spacing w:after="0" w:line="259" w:lineRule="auto"/>
        <w:ind w:left="763" w:firstLine="0"/>
        <w:jc w:val="left"/>
      </w:pPr>
      <w:r>
        <w:rPr>
          <w:sz w:val="38"/>
        </w:rPr>
        <w:t>ИНСПЕКЦИЈСКОГ НАДЗОРА КОМУНАЛНЕ</w:t>
      </w:r>
    </w:p>
    <w:p w:rsidR="00C14557" w:rsidRDefault="00EC49A9">
      <w:pPr>
        <w:pStyle w:val="Heading1"/>
      </w:pPr>
      <w:r>
        <w:t>ИНСПЕКЦИЈЕ</w:t>
      </w:r>
    </w:p>
    <w:p w:rsidR="00C14557" w:rsidRDefault="00EC49A9">
      <w:pPr>
        <w:spacing w:after="482" w:line="265" w:lineRule="auto"/>
        <w:ind w:left="10" w:right="163" w:hanging="10"/>
        <w:jc w:val="center"/>
      </w:pPr>
      <w:r>
        <w:rPr>
          <w:sz w:val="38"/>
        </w:rPr>
        <w:t>ЗА 202</w:t>
      </w:r>
      <w:r w:rsidR="00521C73">
        <w:rPr>
          <w:sz w:val="38"/>
        </w:rPr>
        <w:t>5</w:t>
      </w:r>
      <w:r>
        <w:rPr>
          <w:sz w:val="38"/>
        </w:rPr>
        <w:t>.ГОДИНЕ</w:t>
      </w:r>
    </w:p>
    <w:p w:rsidR="00C14557" w:rsidRDefault="00EC49A9">
      <w:pPr>
        <w:pStyle w:val="Heading2"/>
        <w:spacing w:after="7291"/>
        <w:ind w:right="158"/>
      </w:pPr>
      <w:r>
        <w:t>(месечни, тромесечни, полугодишњи)</w:t>
      </w: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FC29F6" w:rsidRDefault="00FC29F6">
      <w:pPr>
        <w:spacing w:after="0" w:line="259" w:lineRule="auto"/>
        <w:ind w:left="0" w:right="110" w:firstLine="0"/>
        <w:jc w:val="center"/>
        <w:rPr>
          <w:sz w:val="28"/>
        </w:rPr>
      </w:pPr>
    </w:p>
    <w:p w:rsidR="00C14557" w:rsidRDefault="00BC0E1E">
      <w:pPr>
        <w:spacing w:after="0" w:line="259" w:lineRule="auto"/>
        <w:ind w:left="0" w:right="110" w:firstLine="0"/>
        <w:jc w:val="center"/>
      </w:pPr>
      <w:r>
        <w:rPr>
          <w:sz w:val="28"/>
        </w:rPr>
        <w:t>Велика Плана</w:t>
      </w:r>
      <w:r w:rsidR="00EC49A9">
        <w:rPr>
          <w:sz w:val="28"/>
        </w:rPr>
        <w:t>, 202</w:t>
      </w:r>
      <w:r w:rsidR="00521C73">
        <w:rPr>
          <w:sz w:val="28"/>
        </w:rPr>
        <w:t>5</w:t>
      </w:r>
      <w:r w:rsidR="00EC49A9">
        <w:rPr>
          <w:sz w:val="28"/>
        </w:rPr>
        <w:t xml:space="preserve"> .године</w:t>
      </w:r>
    </w:p>
    <w:p w:rsidR="00C14557" w:rsidRDefault="00EC49A9">
      <w:pPr>
        <w:spacing w:after="1230" w:line="259" w:lineRule="auto"/>
        <w:ind w:left="101" w:firstLine="0"/>
        <w:jc w:val="center"/>
      </w:pPr>
      <w:r>
        <w:rPr>
          <w:sz w:val="26"/>
        </w:rPr>
        <w:t>САДРЖАЈ:</w:t>
      </w:r>
    </w:p>
    <w:p w:rsidR="00C14557" w:rsidRDefault="00EC49A9">
      <w:pPr>
        <w:ind w:left="489" w:right="14"/>
      </w:pPr>
      <w:r>
        <w:t>1. Увод</w:t>
      </w:r>
    </w:p>
    <w:p w:rsidR="00C14557" w:rsidRDefault="00EC49A9">
      <w:pPr>
        <w:ind w:left="489" w:right="14"/>
      </w:pPr>
      <w:r>
        <w:t>1 . 1 .Учесталост и обухват вршења инспекцијског надзора</w:t>
      </w:r>
    </w:p>
    <w:p w:rsidR="00C14557" w:rsidRDefault="0077087F">
      <w:pPr>
        <w:numPr>
          <w:ilvl w:val="0"/>
          <w:numId w:val="1"/>
        </w:numPr>
        <w:spacing w:after="717"/>
        <w:ind w:right="14" w:hanging="355"/>
      </w:pPr>
      <w:r>
        <w:t>2.Прeвентивn</w:t>
      </w:r>
      <w:r w:rsidR="00EC49A9">
        <w:t xml:space="preserve">о деловање и мере за сузбијање активности </w:t>
      </w:r>
      <w:r>
        <w:t xml:space="preserve">нерегистрованих </w:t>
      </w:r>
      <w:r w:rsidR="00EC49A9">
        <w:t>субјеката</w:t>
      </w:r>
    </w:p>
    <w:p w:rsidR="00C14557" w:rsidRDefault="00EC49A9">
      <w:pPr>
        <w:numPr>
          <w:ilvl w:val="0"/>
          <w:numId w:val="1"/>
        </w:numPr>
        <w:ind w:right="14" w:hanging="355"/>
      </w:pPr>
      <w:r>
        <w:t>Планови инспекцијског надзора</w:t>
      </w:r>
    </w:p>
    <w:p w:rsidR="00C14557" w:rsidRDefault="00BC0E1E">
      <w:pPr>
        <w:numPr>
          <w:ilvl w:val="1"/>
          <w:numId w:val="1"/>
        </w:numPr>
        <w:ind w:right="14" w:hanging="355"/>
      </w:pPr>
      <w:r>
        <w:t>.Ме</w:t>
      </w:r>
      <w:r w:rsidR="00EC49A9">
        <w:t>сечни план инспекцијског надзора</w:t>
      </w:r>
    </w:p>
    <w:p w:rsidR="00C14557" w:rsidRDefault="00EC49A9">
      <w:pPr>
        <w:numPr>
          <w:ilvl w:val="1"/>
          <w:numId w:val="1"/>
        </w:numPr>
        <w:ind w:right="14" w:hanging="355"/>
      </w:pPr>
      <w:r>
        <w:t>Тромесечни план инспекцијског надзора</w:t>
      </w:r>
      <w:r>
        <w:rPr>
          <w:noProof/>
        </w:rPr>
        <w:drawing>
          <wp:inline distT="0" distB="0" distL="0" distR="0">
            <wp:extent cx="9144" cy="6097"/>
            <wp:effectExtent l="0" t="0" r="0" b="0"/>
            <wp:docPr id="21246" name="Picture 21246"/>
            <wp:cNvGraphicFramePr/>
            <a:graphic xmlns:a="http://schemas.openxmlformats.org/drawingml/2006/main">
              <a:graphicData uri="http://schemas.openxmlformats.org/drawingml/2006/picture">
                <pic:pic xmlns:pic="http://schemas.openxmlformats.org/drawingml/2006/picture">
                  <pic:nvPicPr>
                    <pic:cNvPr id="21246" name="Picture 21246"/>
                    <pic:cNvPicPr/>
                  </pic:nvPicPr>
                  <pic:blipFill>
                    <a:blip r:embed="rId5"/>
                    <a:stretch>
                      <a:fillRect/>
                    </a:stretch>
                  </pic:blipFill>
                  <pic:spPr>
                    <a:xfrm>
                      <a:off x="0" y="0"/>
                      <a:ext cx="9144" cy="6097"/>
                    </a:xfrm>
                    <a:prstGeom prst="rect">
                      <a:avLst/>
                    </a:prstGeom>
                  </pic:spPr>
                </pic:pic>
              </a:graphicData>
            </a:graphic>
          </wp:inline>
        </w:drawing>
      </w:r>
    </w:p>
    <w:p w:rsidR="00C14557" w:rsidRDefault="00EC49A9">
      <w:pPr>
        <w:numPr>
          <w:ilvl w:val="1"/>
          <w:numId w:val="1"/>
        </w:numPr>
        <w:ind w:right="14" w:hanging="355"/>
      </w:pPr>
      <w:r>
        <w:t>.Полугодишњи план инспекцијског надзора</w:t>
      </w:r>
      <w:r>
        <w:br w:type="page"/>
      </w:r>
    </w:p>
    <w:p w:rsidR="00C14557" w:rsidRDefault="00EC49A9">
      <w:pPr>
        <w:spacing w:after="698"/>
        <w:ind w:left="331" w:right="14"/>
      </w:pPr>
      <w:r>
        <w:lastRenderedPageBreak/>
        <w:t>1. УВОД</w:t>
      </w:r>
    </w:p>
    <w:p w:rsidR="00C14557" w:rsidRDefault="00EC49A9">
      <w:pPr>
        <w:spacing w:after="200"/>
        <w:ind w:left="322" w:right="134"/>
      </w:pPr>
      <w:r>
        <w:t xml:space="preserve">()перативни планови инспекцијског надзора, односно месечни, тромесечни и полугодишњи план, комунална инспекција Општинске управе општине </w:t>
      </w:r>
      <w:r w:rsidR="00BC0E1E">
        <w:t>Велика Плана</w:t>
      </w:r>
      <w:r>
        <w:t xml:space="preserve"> за 202</w:t>
      </w:r>
      <w:r w:rsidR="00521C73">
        <w:t>5</w:t>
      </w:r>
      <w:r w:rsidR="00AC1EC0">
        <w:t>. годин</w:t>
      </w:r>
      <w:r>
        <w:t xml:space="preserve">у доноси у складу са чланом 10. Закона о инспекцијском надзору („Службени гласник </w:t>
      </w:r>
      <w:r w:rsidR="00BC0E1E">
        <w:t>РС” бр.36/2015, 44/2018 др.закон</w:t>
      </w:r>
      <w:r>
        <w:t xml:space="preserve"> и 95/2018).</w:t>
      </w:r>
    </w:p>
    <w:p w:rsidR="00C14557" w:rsidRDefault="00EC49A9">
      <w:pPr>
        <w:spacing w:after="197"/>
        <w:ind w:left="327" w:right="115"/>
      </w:pPr>
      <w:r>
        <w:t>Сврха доношења Оперативних планова инспекцијског надзора за комуналну инспекцију је повећање ефикасности и транспарентности у раду, односно непосредној примени закопа и других прописа, спровођењу инспекцијског надзора, праћењу стања уз предлагање мера за унапређење стања на териториј</w:t>
      </w:r>
      <w:r w:rsidR="00BC0E1E">
        <w:t>и отпптине</w:t>
      </w:r>
      <w:r>
        <w:t>, као и превентивном деловању комуналне инспекције као једном од средстава остварења циљева инспекцијског надзора.</w:t>
      </w:r>
    </w:p>
    <w:p w:rsidR="00C14557" w:rsidRDefault="00EC49A9">
      <w:pPr>
        <w:spacing w:after="202"/>
        <w:ind w:left="341" w:right="106"/>
      </w:pPr>
      <w:r>
        <w:rPr>
          <w:noProof/>
        </w:rPr>
        <w:drawing>
          <wp:anchor distT="0" distB="0" distL="114300" distR="114300" simplePos="0" relativeHeight="251658240" behindDoc="0" locked="0" layoutInCell="1" allowOverlap="0">
            <wp:simplePos x="0" y="0"/>
            <wp:positionH relativeFrom="page">
              <wp:posOffset>707136</wp:posOffset>
            </wp:positionH>
            <wp:positionV relativeFrom="page">
              <wp:posOffset>8177068</wp:posOffset>
            </wp:positionV>
            <wp:extent cx="3048" cy="3049"/>
            <wp:effectExtent l="0" t="0" r="0" b="0"/>
            <wp:wrapSquare wrapText="bothSides"/>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6"/>
                    <a:stretch>
                      <a:fillRect/>
                    </a:stretch>
                  </pic:blipFill>
                  <pic:spPr>
                    <a:xfrm>
                      <a:off x="0" y="0"/>
                      <a:ext cx="3048" cy="3049"/>
                    </a:xfrm>
                    <a:prstGeom prst="rect">
                      <a:avLst/>
                    </a:prstGeom>
                  </pic:spPr>
                </pic:pic>
              </a:graphicData>
            </a:graphic>
          </wp:anchor>
        </w:drawing>
      </w:r>
      <w:r w:rsidR="00BC0E1E">
        <w:t>Оперативни циље</w:t>
      </w:r>
      <w:r>
        <w:t>ви комуналне инспекције су усме</w:t>
      </w:r>
      <w:r w:rsidR="00BC0E1E">
        <w:t>рени на успостављање целокупног</w:t>
      </w:r>
      <w:r>
        <w:rPr>
          <w:noProof/>
        </w:rPr>
        <w:drawing>
          <wp:inline distT="0" distB="0" distL="0" distR="0">
            <wp:extent cx="21336" cy="21342"/>
            <wp:effectExtent l="0" t="0" r="0" b="0"/>
            <wp:docPr id="1823" name="Picture 1823"/>
            <wp:cNvGraphicFramePr/>
            <a:graphic xmlns:a="http://schemas.openxmlformats.org/drawingml/2006/main">
              <a:graphicData uri="http://schemas.openxmlformats.org/drawingml/2006/picture">
                <pic:pic xmlns:pic="http://schemas.openxmlformats.org/drawingml/2006/picture">
                  <pic:nvPicPr>
                    <pic:cNvPr id="1823" name="Picture 1823"/>
                    <pic:cNvPicPr/>
                  </pic:nvPicPr>
                  <pic:blipFill>
                    <a:blip r:embed="rId7" cstate="print"/>
                    <a:stretch>
                      <a:fillRect/>
                    </a:stretch>
                  </pic:blipFill>
                  <pic:spPr>
                    <a:xfrm>
                      <a:off x="0" y="0"/>
                      <a:ext cx="21336" cy="21342"/>
                    </a:xfrm>
                    <a:prstGeom prst="rect">
                      <a:avLst/>
                    </a:prstGeom>
                  </pic:spPr>
                </pic:pic>
              </a:graphicData>
            </a:graphic>
          </wp:inline>
        </w:drawing>
      </w:r>
      <w:r>
        <w:t>комуналног реда што подразумева одржавање опште уређености и чистоће, контролу послова поверених Ј</w:t>
      </w:r>
      <w:r w:rsidR="00BC0E1E">
        <w:t>К</w:t>
      </w:r>
      <w:r>
        <w:t>П „</w:t>
      </w:r>
      <w:r w:rsidR="00BC0E1E">
        <w:t>Милош Митровић</w:t>
      </w:r>
      <w:r>
        <w:t xml:space="preserve">”, контролу заузећа јавних и других површина постављањем привремених и покретних објеката, контролу кућног реда у стамбеним </w:t>
      </w:r>
      <w:r>
        <w:rPr>
          <w:noProof/>
        </w:rPr>
        <w:drawing>
          <wp:inline distT="0" distB="0" distL="0" distR="0">
            <wp:extent cx="3049" cy="3049"/>
            <wp:effectExtent l="0" t="0" r="0" b="0"/>
            <wp:docPr id="1824" name="Picture 1824"/>
            <wp:cNvGraphicFramePr/>
            <a:graphic xmlns:a="http://schemas.openxmlformats.org/drawingml/2006/main">
              <a:graphicData uri="http://schemas.openxmlformats.org/drawingml/2006/picture">
                <pic:pic xmlns:pic="http://schemas.openxmlformats.org/drawingml/2006/picture">
                  <pic:nvPicPr>
                    <pic:cNvPr id="1824" name="Picture 1824"/>
                    <pic:cNvPicPr/>
                  </pic:nvPicPr>
                  <pic:blipFill>
                    <a:blip r:embed="rId8"/>
                    <a:stretch>
                      <a:fillRect/>
                    </a:stretch>
                  </pic:blipFill>
                  <pic:spPr>
                    <a:xfrm>
                      <a:off x="0" y="0"/>
                      <a:ext cx="3049" cy="3049"/>
                    </a:xfrm>
                    <a:prstGeom prst="rect">
                      <a:avLst/>
                    </a:prstGeom>
                  </pic:spPr>
                </pic:pic>
              </a:graphicData>
            </a:graphic>
          </wp:inline>
        </w:drawing>
      </w:r>
      <w:r>
        <w:t>зградама, контролу држања домаћих животиња и др.</w:t>
      </w:r>
    </w:p>
    <w:p w:rsidR="00C14557" w:rsidRDefault="00BC0E1E">
      <w:pPr>
        <w:spacing w:after="201"/>
        <w:ind w:left="341" w:right="106"/>
      </w:pPr>
      <w:r>
        <w:t>Циљ</w:t>
      </w:r>
      <w:r w:rsidR="00EC49A9">
        <w:t xml:space="preserve"> доношења оперативних планова је д</w:t>
      </w:r>
      <w:r>
        <w:t>елотворније</w:t>
      </w:r>
      <w:r w:rsidR="00EC49A9">
        <w:t xml:space="preserve"> спровођење годишњег </w:t>
      </w:r>
      <w:r>
        <w:t>плана инспекцијског надзора. (опер</w:t>
      </w:r>
      <w:r w:rsidR="00EC49A9">
        <w:t>ативним плановима</w:t>
      </w:r>
      <w:r>
        <w:t xml:space="preserve"> се дефинише учесталост, обухват</w:t>
      </w:r>
      <w:r w:rsidR="00EC49A9">
        <w:t xml:space="preserve"> вршења инспекцијског надзора, превентивно деловање и мере за сузбијање активности нерегистрованих субјеката. Инспекцијски надзор се спроводи употребом метода и техника у складу са законским и подзаконским актима, уз коришћење контролних листа које су предвиђене за редован инспекцијски надзор.</w:t>
      </w:r>
    </w:p>
    <w:p w:rsidR="00C14557" w:rsidRDefault="00EC49A9">
      <w:pPr>
        <w:spacing w:after="702"/>
        <w:ind w:left="351" w:right="91"/>
      </w:pPr>
      <w:r>
        <w:t>Комунална инспекција је дужна да спроводи донете планове инспекцијског надзора за терит</w:t>
      </w:r>
      <w:r w:rsidR="009D233F">
        <w:t>орију општине</w:t>
      </w:r>
      <w:r>
        <w:t xml:space="preserve"> </w:t>
      </w:r>
      <w:r w:rsidR="009D233F">
        <w:t>Велика Плана</w:t>
      </w:r>
      <w:r>
        <w:t>, осим када постоје нарочито оправдане изузетне околности које је у томе спречавају.</w:t>
      </w:r>
    </w:p>
    <w:p w:rsidR="00C14557" w:rsidRDefault="00EC49A9">
      <w:pPr>
        <w:spacing w:after="212" w:line="265" w:lineRule="auto"/>
        <w:ind w:left="341" w:hanging="10"/>
        <w:jc w:val="left"/>
      </w:pPr>
      <w:r>
        <w:rPr>
          <w:sz w:val="26"/>
        </w:rPr>
        <w:t>1.1.УЧЕСТАЛОСТ И ОБУХВАТ ВРШЕЊА ИНСПЕКЦИЈСКОГ НАДЗОРА</w:t>
      </w:r>
    </w:p>
    <w:p w:rsidR="00C14557" w:rsidRDefault="00EC49A9">
      <w:pPr>
        <w:ind w:left="5" w:right="14"/>
      </w:pPr>
      <w:r>
        <w:t xml:space="preserve">Учесталост вршења инспекцијског надзора комуналне инспекције зависи од процењеног ризика, уз коришћење алата за процену ризика и одређивање приоритета контроле и садрже динамику и учесталост вршења редовног инспекцијског надзора у </w:t>
      </w:r>
      <w:r>
        <w:rPr>
          <w:noProof/>
        </w:rPr>
        <w:drawing>
          <wp:inline distT="0" distB="0" distL="0" distR="0">
            <wp:extent cx="6096" cy="9148"/>
            <wp:effectExtent l="0" t="0" r="0" b="0"/>
            <wp:docPr id="21249" name="Picture 21249"/>
            <wp:cNvGraphicFramePr/>
            <a:graphic xmlns:a="http://schemas.openxmlformats.org/drawingml/2006/main">
              <a:graphicData uri="http://schemas.openxmlformats.org/drawingml/2006/picture">
                <pic:pic xmlns:pic="http://schemas.openxmlformats.org/drawingml/2006/picture">
                  <pic:nvPicPr>
                    <pic:cNvPr id="21249" name="Picture 21249"/>
                    <pic:cNvPicPr/>
                  </pic:nvPicPr>
                  <pic:blipFill>
                    <a:blip r:embed="rId9"/>
                    <a:stretch>
                      <a:fillRect/>
                    </a:stretch>
                  </pic:blipFill>
                  <pic:spPr>
                    <a:xfrm>
                      <a:off x="0" y="0"/>
                      <a:ext cx="6096" cy="9148"/>
                    </a:xfrm>
                    <a:prstGeom prst="rect">
                      <a:avLst/>
                    </a:prstGeom>
                  </pic:spPr>
                </pic:pic>
              </a:graphicData>
            </a:graphic>
          </wp:inline>
        </w:drawing>
      </w:r>
      <w:r>
        <w:t>одређеним областима комуналних делатности.</w:t>
      </w:r>
    </w:p>
    <w:p w:rsidR="00C14557" w:rsidRDefault="00EC49A9">
      <w:pPr>
        <w:spacing w:after="741"/>
        <w:ind w:left="139" w:right="14"/>
      </w:pPr>
      <w:r>
        <w:t>Обухват вршења инспекцијског надзора је предвиђен законским и подзаконским актима, као и одлукама јединице локалне самоуправе у складу са законом повереним овлашћењима.</w:t>
      </w:r>
    </w:p>
    <w:p w:rsidR="00FC29F6" w:rsidRDefault="00FC29F6">
      <w:pPr>
        <w:spacing w:after="716" w:line="265" w:lineRule="auto"/>
        <w:ind w:left="845" w:hanging="346"/>
        <w:jc w:val="left"/>
        <w:rPr>
          <w:sz w:val="26"/>
        </w:rPr>
      </w:pPr>
    </w:p>
    <w:p w:rsidR="00C14557" w:rsidRDefault="009D233F">
      <w:pPr>
        <w:spacing w:after="716" w:line="265" w:lineRule="auto"/>
        <w:ind w:left="845" w:hanging="346"/>
        <w:jc w:val="left"/>
      </w:pPr>
      <w:r>
        <w:rPr>
          <w:sz w:val="26"/>
        </w:rPr>
        <w:lastRenderedPageBreak/>
        <w:t>1.2.ПРЕВЕНТИВН</w:t>
      </w:r>
      <w:r w:rsidR="00EC49A9">
        <w:rPr>
          <w:sz w:val="26"/>
        </w:rPr>
        <w:t xml:space="preserve">А ДЕЛОВАЊА </w:t>
      </w:r>
      <w:r>
        <w:rPr>
          <w:sz w:val="26"/>
        </w:rPr>
        <w:t>И МЕРЕ ЗА СУЗБИЈАЊЕ АКТИВНОСТИ НЕРЕГИСТРОВАН</w:t>
      </w:r>
      <w:r w:rsidR="00EC49A9">
        <w:rPr>
          <w:sz w:val="26"/>
        </w:rPr>
        <w:t>ИХ СУБЈЕКАТА</w:t>
      </w:r>
    </w:p>
    <w:p w:rsidR="00C14557" w:rsidRDefault="00EC49A9">
      <w:pPr>
        <w:spacing w:after="214"/>
        <w:ind w:left="125" w:right="14"/>
      </w:pPr>
      <w:r>
        <w:t>Превентивно деловање има за циљ успостављање законитог и безбедног поступања надзираних субјеката, као и смањење ризика што подразумева:</w:t>
      </w:r>
    </w:p>
    <w:p w:rsidR="00C14557" w:rsidRDefault="00EC49A9">
      <w:pPr>
        <w:spacing w:after="35"/>
        <w:ind w:left="834" w:right="14" w:hanging="350"/>
      </w:pPr>
      <w:r>
        <w:rPr>
          <w:noProof/>
        </w:rPr>
        <w:drawing>
          <wp:inline distT="0" distB="0" distL="0" distR="0">
            <wp:extent cx="39624" cy="27440"/>
            <wp:effectExtent l="0" t="0" r="0" b="0"/>
            <wp:docPr id="21254" name="Picture 21254"/>
            <wp:cNvGraphicFramePr/>
            <a:graphic xmlns:a="http://schemas.openxmlformats.org/drawingml/2006/main">
              <a:graphicData uri="http://schemas.openxmlformats.org/drawingml/2006/picture">
                <pic:pic xmlns:pic="http://schemas.openxmlformats.org/drawingml/2006/picture">
                  <pic:nvPicPr>
                    <pic:cNvPr id="21254" name="Picture 21254"/>
                    <pic:cNvPicPr/>
                  </pic:nvPicPr>
                  <pic:blipFill>
                    <a:blip r:embed="rId10" cstate="print"/>
                    <a:stretch>
                      <a:fillRect/>
                    </a:stretch>
                  </pic:blipFill>
                  <pic:spPr>
                    <a:xfrm>
                      <a:off x="0" y="0"/>
                      <a:ext cx="39624" cy="27440"/>
                    </a:xfrm>
                    <a:prstGeom prst="rect">
                      <a:avLst/>
                    </a:prstGeom>
                  </pic:spPr>
                </pic:pic>
              </a:graphicData>
            </a:graphic>
          </wp:inline>
        </w:drawing>
      </w:r>
      <w:r>
        <w:t xml:space="preserve">Информисање јавности објављивањем важећих прописа, плана инспекцијског </w:t>
      </w:r>
      <w:r>
        <w:rPr>
          <w:noProof/>
        </w:rPr>
        <w:drawing>
          <wp:inline distT="0" distB="0" distL="0" distR="0">
            <wp:extent cx="3048" cy="3049"/>
            <wp:effectExtent l="0" t="0" r="0" b="0"/>
            <wp:docPr id="3129" name="Picture 3129"/>
            <wp:cNvGraphicFramePr/>
            <a:graphic xmlns:a="http://schemas.openxmlformats.org/drawingml/2006/main">
              <a:graphicData uri="http://schemas.openxmlformats.org/drawingml/2006/picture">
                <pic:pic xmlns:pic="http://schemas.openxmlformats.org/drawingml/2006/picture">
                  <pic:nvPicPr>
                    <pic:cNvPr id="3129" name="Picture 3129"/>
                    <pic:cNvPicPr/>
                  </pic:nvPicPr>
                  <pic:blipFill>
                    <a:blip r:embed="rId11"/>
                    <a:stretch>
                      <a:fillRect/>
                    </a:stretch>
                  </pic:blipFill>
                  <pic:spPr>
                    <a:xfrm>
                      <a:off x="0" y="0"/>
                      <a:ext cx="3048" cy="3049"/>
                    </a:xfrm>
                    <a:prstGeom prst="rect">
                      <a:avLst/>
                    </a:prstGeom>
                  </pic:spPr>
                </pic:pic>
              </a:graphicData>
            </a:graphic>
          </wp:inline>
        </w:drawing>
      </w:r>
      <w:r>
        <w:t xml:space="preserve">надзора и контролних </w:t>
      </w:r>
      <w:r w:rsidR="009D233F">
        <w:t>лис</w:t>
      </w:r>
      <w:r>
        <w:t>ти;</w:t>
      </w:r>
    </w:p>
    <w:p w:rsidR="00C14557" w:rsidRDefault="00EC49A9">
      <w:pPr>
        <w:spacing w:after="741"/>
        <w:ind w:left="489" w:right="14"/>
      </w:pPr>
      <w:r>
        <w:rPr>
          <w:noProof/>
        </w:rPr>
        <w:drawing>
          <wp:inline distT="0" distB="0" distL="0" distR="0">
            <wp:extent cx="39624" cy="15244"/>
            <wp:effectExtent l="0" t="0" r="0" b="0"/>
            <wp:docPr id="3131" name="Picture 3131"/>
            <wp:cNvGraphicFramePr/>
            <a:graphic xmlns:a="http://schemas.openxmlformats.org/drawingml/2006/main">
              <a:graphicData uri="http://schemas.openxmlformats.org/drawingml/2006/picture">
                <pic:pic xmlns:pic="http://schemas.openxmlformats.org/drawingml/2006/picture">
                  <pic:nvPicPr>
                    <pic:cNvPr id="3131" name="Picture 3131"/>
                    <pic:cNvPicPr/>
                  </pic:nvPicPr>
                  <pic:blipFill>
                    <a:blip r:embed="rId12" cstate="print"/>
                    <a:stretch>
                      <a:fillRect/>
                    </a:stretch>
                  </pic:blipFill>
                  <pic:spPr>
                    <a:xfrm>
                      <a:off x="0" y="0"/>
                      <a:ext cx="39624" cy="15244"/>
                    </a:xfrm>
                    <a:prstGeom prst="rect">
                      <a:avLst/>
                    </a:prstGeom>
                  </pic:spPr>
                </pic:pic>
              </a:graphicData>
            </a:graphic>
          </wp:inline>
        </w:drawing>
      </w:r>
      <w:r>
        <w:t xml:space="preserve"> Пружање стручне и саветодаванс подршке надзираном субјекту;</w:t>
      </w:r>
      <w:r>
        <w:rPr>
          <w:noProof/>
        </w:rPr>
        <w:drawing>
          <wp:inline distT="0" distB="0" distL="0" distR="0">
            <wp:extent cx="6096" cy="15244"/>
            <wp:effectExtent l="0" t="0" r="0" b="0"/>
            <wp:docPr id="21256" name="Picture 21256"/>
            <wp:cNvGraphicFramePr/>
            <a:graphic xmlns:a="http://schemas.openxmlformats.org/drawingml/2006/main">
              <a:graphicData uri="http://schemas.openxmlformats.org/drawingml/2006/picture">
                <pic:pic xmlns:pic="http://schemas.openxmlformats.org/drawingml/2006/picture">
                  <pic:nvPicPr>
                    <pic:cNvPr id="21256" name="Picture 21256"/>
                    <pic:cNvPicPr/>
                  </pic:nvPicPr>
                  <pic:blipFill>
                    <a:blip r:embed="rId13"/>
                    <a:stretch>
                      <a:fillRect/>
                    </a:stretch>
                  </pic:blipFill>
                  <pic:spPr>
                    <a:xfrm>
                      <a:off x="0" y="0"/>
                      <a:ext cx="6096" cy="15244"/>
                    </a:xfrm>
                    <a:prstGeom prst="rect">
                      <a:avLst/>
                    </a:prstGeom>
                  </pic:spPr>
                </pic:pic>
              </a:graphicData>
            </a:graphic>
          </wp:inline>
        </w:drawing>
      </w:r>
    </w:p>
    <w:p w:rsidR="00C14557" w:rsidRDefault="009D233F">
      <w:pPr>
        <w:spacing w:after="215"/>
        <w:ind w:left="115" w:right="14"/>
      </w:pPr>
      <w:r>
        <w:t>Мере</w:t>
      </w:r>
      <w:r w:rsidR="00EC49A9">
        <w:t xml:space="preserve"> за сузбијање активности нерегистрованих субјеката обухватају спречавање или отклањање штетних последица по закопом или другим прописом заштићена добра.</w:t>
      </w:r>
    </w:p>
    <w:p w:rsidR="00C14557" w:rsidRDefault="00EC49A9" w:rsidP="009D233F">
      <w:pPr>
        <w:spacing w:after="220"/>
        <w:ind w:left="101" w:right="14"/>
      </w:pPr>
      <w:r>
        <w:t>Један од главних приоритета комуналне инспекције кроз све инспекцијске надзоре током 202</w:t>
      </w:r>
      <w:r w:rsidR="00521C73">
        <w:t>5</w:t>
      </w:r>
      <w:r>
        <w:t xml:space="preserve"> .године и даље јесте смањење броја нерегистрованих субјеката. </w:t>
      </w:r>
      <w:r w:rsidR="009D233F">
        <w:t>О</w:t>
      </w:r>
      <w:r>
        <w:t xml:space="preserve">ви инспекцијски надзори вршиће се у складу са чланом 33. Закона о инспекцијском надзору, и односе се на привредне субјекте за које је инспекција утврдила да нису </w:t>
      </w:r>
      <w:r w:rsidR="009D233F">
        <w:t>уписани</w:t>
      </w:r>
      <w:r w:rsidR="009D233F" w:rsidRPr="009D233F">
        <w:t xml:space="preserve"> у основни регистар, који обавља одређену делатност или врши одређену активност, а није уписан у одговарајући посебни регистар или евиденцију коју води други надлежни орган или организација или то чини без сагласности надлежног органа или организације (дозвола, одобрење, решење, мишљење, уверење, лиценца, сертификат, акредитација, потврда, овлашћење, акт о сагласности, акт о условима и др) или без пријаве надлежном органу или организацији, када је овај упис, сагласност или пријава прописана као услов за обављање те делатности или вршење те активности, инспекција према том субјекту има и врши сва овлашћења и дужности које има и врши према нерегистрованом субјекту и на њега се примењују одредбе овог закона које се односе на нерегистрованог субјекта.</w:t>
      </w:r>
      <w:r>
        <w:t xml:space="preserve">Такође, посредан начин октривања нерегистрованих привредних субјеката вршиће се и </w:t>
      </w:r>
      <w:r>
        <w:rPr>
          <w:noProof/>
        </w:rPr>
        <w:drawing>
          <wp:inline distT="0" distB="0" distL="0" distR="0">
            <wp:extent cx="3048" cy="3049"/>
            <wp:effectExtent l="0" t="0" r="0" b="0"/>
            <wp:docPr id="3134" name="Picture 3134"/>
            <wp:cNvGraphicFramePr/>
            <a:graphic xmlns:a="http://schemas.openxmlformats.org/drawingml/2006/main">
              <a:graphicData uri="http://schemas.openxmlformats.org/drawingml/2006/picture">
                <pic:pic xmlns:pic="http://schemas.openxmlformats.org/drawingml/2006/picture">
                  <pic:nvPicPr>
                    <pic:cNvPr id="3134" name="Picture 3134"/>
                    <pic:cNvPicPr/>
                  </pic:nvPicPr>
                  <pic:blipFill>
                    <a:blip r:embed="rId14"/>
                    <a:stretch>
                      <a:fillRect/>
                    </a:stretch>
                  </pic:blipFill>
                  <pic:spPr>
                    <a:xfrm>
                      <a:off x="0" y="0"/>
                      <a:ext cx="3048" cy="3049"/>
                    </a:xfrm>
                    <a:prstGeom prst="rect">
                      <a:avLst/>
                    </a:prstGeom>
                  </pic:spPr>
                </pic:pic>
              </a:graphicData>
            </a:graphic>
          </wp:inline>
        </w:drawing>
      </w:r>
      <w:r>
        <w:t>кроз координисане инспекцијске надзоре са другим инспекцијским органима.</w:t>
      </w:r>
    </w:p>
    <w:p w:rsidR="00C14557" w:rsidRDefault="00EC49A9">
      <w:pPr>
        <w:spacing w:after="752" w:line="265" w:lineRule="auto"/>
        <w:ind w:left="456" w:hanging="10"/>
        <w:jc w:val="left"/>
      </w:pPr>
      <w:r>
        <w:rPr>
          <w:sz w:val="26"/>
        </w:rPr>
        <w:t>2. ПЛАНОВИ ИНСПЕКЦИЈСКОГ НАДЗОРА</w:t>
      </w:r>
    </w:p>
    <w:p w:rsidR="00C14557" w:rsidRDefault="00EC49A9">
      <w:pPr>
        <w:ind w:left="72" w:right="14"/>
      </w:pPr>
      <w:r>
        <w:rPr>
          <w:noProof/>
        </w:rPr>
        <w:drawing>
          <wp:inline distT="0" distB="0" distL="0" distR="0">
            <wp:extent cx="3048" cy="18294"/>
            <wp:effectExtent l="0" t="0" r="0" b="0"/>
            <wp:docPr id="21258" name="Picture 21258"/>
            <wp:cNvGraphicFramePr/>
            <a:graphic xmlns:a="http://schemas.openxmlformats.org/drawingml/2006/main">
              <a:graphicData uri="http://schemas.openxmlformats.org/drawingml/2006/picture">
                <pic:pic xmlns:pic="http://schemas.openxmlformats.org/drawingml/2006/picture">
                  <pic:nvPicPr>
                    <pic:cNvPr id="21258" name="Picture 21258"/>
                    <pic:cNvPicPr/>
                  </pic:nvPicPr>
                  <pic:blipFill>
                    <a:blip r:embed="rId15"/>
                    <a:stretch>
                      <a:fillRect/>
                    </a:stretch>
                  </pic:blipFill>
                  <pic:spPr>
                    <a:xfrm>
                      <a:off x="0" y="0"/>
                      <a:ext cx="3048" cy="18294"/>
                    </a:xfrm>
                    <a:prstGeom prst="rect">
                      <a:avLst/>
                    </a:prstGeom>
                  </pic:spPr>
                </pic:pic>
              </a:graphicData>
            </a:graphic>
          </wp:inline>
        </w:drawing>
      </w:r>
      <w:r>
        <w:t>Ци</w:t>
      </w:r>
      <w:r w:rsidR="009D233F">
        <w:t>љеви</w:t>
      </w:r>
      <w:r>
        <w:t xml:space="preserve"> годишњег плана инспекцијског надзора се делотворније спроводе кроз оперативне планове инспекцијског надзора, односно месечни, тромесечни и полугодишњи </w:t>
      </w:r>
      <w:r>
        <w:rPr>
          <w:noProof/>
        </w:rPr>
        <w:drawing>
          <wp:inline distT="0" distB="0" distL="0" distR="0">
            <wp:extent cx="3048" cy="3049"/>
            <wp:effectExtent l="0" t="0" r="0" b="0"/>
            <wp:docPr id="3137" name="Picture 3137"/>
            <wp:cNvGraphicFramePr/>
            <a:graphic xmlns:a="http://schemas.openxmlformats.org/drawingml/2006/main">
              <a:graphicData uri="http://schemas.openxmlformats.org/drawingml/2006/picture">
                <pic:pic xmlns:pic="http://schemas.openxmlformats.org/drawingml/2006/picture">
                  <pic:nvPicPr>
                    <pic:cNvPr id="3137" name="Picture 3137"/>
                    <pic:cNvPicPr/>
                  </pic:nvPicPr>
                  <pic:blipFill>
                    <a:blip r:embed="rId6"/>
                    <a:stretch>
                      <a:fillRect/>
                    </a:stretch>
                  </pic:blipFill>
                  <pic:spPr>
                    <a:xfrm>
                      <a:off x="0" y="0"/>
                      <a:ext cx="3048" cy="3049"/>
                    </a:xfrm>
                    <a:prstGeom prst="rect">
                      <a:avLst/>
                    </a:prstGeom>
                  </pic:spPr>
                </pic:pic>
              </a:graphicData>
            </a:graphic>
          </wp:inline>
        </w:drawing>
      </w:r>
      <w:r>
        <w:t>план.</w:t>
      </w:r>
    </w:p>
    <w:p w:rsidR="009D233F" w:rsidRDefault="009D233F">
      <w:pPr>
        <w:spacing w:after="945" w:line="265" w:lineRule="auto"/>
        <w:ind w:left="341" w:hanging="10"/>
        <w:jc w:val="left"/>
        <w:rPr>
          <w:sz w:val="26"/>
        </w:rPr>
      </w:pPr>
    </w:p>
    <w:p w:rsidR="009D233F" w:rsidRDefault="009D233F">
      <w:pPr>
        <w:spacing w:after="945" w:line="265" w:lineRule="auto"/>
        <w:ind w:left="341" w:hanging="10"/>
        <w:jc w:val="left"/>
        <w:rPr>
          <w:sz w:val="26"/>
        </w:rPr>
      </w:pPr>
    </w:p>
    <w:p w:rsidR="009D233F" w:rsidRDefault="009D233F">
      <w:pPr>
        <w:spacing w:after="945" w:line="265" w:lineRule="auto"/>
        <w:ind w:left="341" w:hanging="10"/>
        <w:jc w:val="left"/>
        <w:rPr>
          <w:sz w:val="26"/>
        </w:rPr>
      </w:pPr>
    </w:p>
    <w:p w:rsidR="009D233F" w:rsidRDefault="009D233F">
      <w:pPr>
        <w:spacing w:after="945" w:line="265" w:lineRule="auto"/>
        <w:ind w:left="341" w:hanging="10"/>
        <w:jc w:val="left"/>
        <w:rPr>
          <w:sz w:val="26"/>
        </w:rPr>
      </w:pPr>
    </w:p>
    <w:p w:rsidR="00C14557" w:rsidRDefault="00EC49A9">
      <w:pPr>
        <w:spacing w:after="945" w:line="265" w:lineRule="auto"/>
        <w:ind w:left="341" w:hanging="10"/>
        <w:jc w:val="left"/>
      </w:pPr>
      <w:r>
        <w:rPr>
          <w:sz w:val="26"/>
        </w:rPr>
        <w:t>2.1.МЕСЕЧНИ ПЛАН ИНСПЕКЦИЈСКОГ НАДЗОРА</w:t>
      </w:r>
      <w:r>
        <w:rPr>
          <w:noProof/>
        </w:rPr>
        <w:drawing>
          <wp:inline distT="0" distB="0" distL="0" distR="0">
            <wp:extent cx="3048" cy="3049"/>
            <wp:effectExtent l="0" t="0" r="0" b="0"/>
            <wp:docPr id="6436" name="Picture 6436"/>
            <wp:cNvGraphicFramePr/>
            <a:graphic xmlns:a="http://schemas.openxmlformats.org/drawingml/2006/main">
              <a:graphicData uri="http://schemas.openxmlformats.org/drawingml/2006/picture">
                <pic:pic xmlns:pic="http://schemas.openxmlformats.org/drawingml/2006/picture">
                  <pic:nvPicPr>
                    <pic:cNvPr id="6436" name="Picture 6436"/>
                    <pic:cNvPicPr/>
                  </pic:nvPicPr>
                  <pic:blipFill>
                    <a:blip r:embed="rId16"/>
                    <a:stretch>
                      <a:fillRect/>
                    </a:stretch>
                  </pic:blipFill>
                  <pic:spPr>
                    <a:xfrm>
                      <a:off x="0" y="0"/>
                      <a:ext cx="3048" cy="3049"/>
                    </a:xfrm>
                    <a:prstGeom prst="rect">
                      <a:avLst/>
                    </a:prstGeom>
                  </pic:spPr>
                </pic:pic>
              </a:graphicData>
            </a:graphic>
          </wp:inline>
        </w:drawing>
      </w:r>
    </w:p>
    <w:tbl>
      <w:tblPr>
        <w:tblStyle w:val="TableGrid"/>
        <w:tblW w:w="9002" w:type="dxa"/>
        <w:tblInd w:w="-117" w:type="dxa"/>
        <w:tblCellMar>
          <w:left w:w="83" w:type="dxa"/>
          <w:right w:w="104" w:type="dxa"/>
        </w:tblCellMar>
        <w:tblLook w:val="04A0"/>
      </w:tblPr>
      <w:tblGrid>
        <w:gridCol w:w="19"/>
        <w:gridCol w:w="2287"/>
        <w:gridCol w:w="19"/>
        <w:gridCol w:w="1107"/>
        <w:gridCol w:w="17"/>
        <w:gridCol w:w="974"/>
        <w:gridCol w:w="18"/>
        <w:gridCol w:w="356"/>
        <w:gridCol w:w="9"/>
        <w:gridCol w:w="396"/>
        <w:gridCol w:w="9"/>
        <w:gridCol w:w="325"/>
        <w:gridCol w:w="10"/>
        <w:gridCol w:w="360"/>
        <w:gridCol w:w="8"/>
        <w:gridCol w:w="327"/>
        <w:gridCol w:w="8"/>
        <w:gridCol w:w="361"/>
        <w:gridCol w:w="7"/>
        <w:gridCol w:w="335"/>
        <w:gridCol w:w="370"/>
        <w:gridCol w:w="335"/>
        <w:gridCol w:w="441"/>
        <w:gridCol w:w="466"/>
        <w:gridCol w:w="438"/>
      </w:tblGrid>
      <w:tr w:rsidR="00C14557" w:rsidTr="00623391">
        <w:trPr>
          <w:trHeight w:val="484"/>
        </w:trPr>
        <w:tc>
          <w:tcPr>
            <w:tcW w:w="2322" w:type="dxa"/>
            <w:gridSpan w:val="2"/>
            <w:vMerge w:val="restart"/>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5" w:hanging="10"/>
            </w:pPr>
            <w:r>
              <w:rPr>
                <w:sz w:val="20"/>
              </w:rPr>
              <w:t>Активности вршења инспекцијског надзора</w:t>
            </w:r>
          </w:p>
        </w:tc>
        <w:tc>
          <w:tcPr>
            <w:tcW w:w="1128" w:type="dxa"/>
            <w:gridSpan w:val="2"/>
            <w:vMerge w:val="restart"/>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9"/>
              <w:jc w:val="left"/>
            </w:pPr>
            <w:r>
              <w:rPr>
                <w:sz w:val="20"/>
              </w:rPr>
              <w:t>Облик надзора</w:t>
            </w:r>
          </w:p>
        </w:tc>
        <w:tc>
          <w:tcPr>
            <w:tcW w:w="992" w:type="dxa"/>
            <w:gridSpan w:val="2"/>
            <w:vMerge w:val="restart"/>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7" w:firstLine="5"/>
              <w:jc w:val="left"/>
            </w:pPr>
            <w:r>
              <w:rPr>
                <w:sz w:val="20"/>
              </w:rPr>
              <w:t>Врста надзора</w:t>
            </w:r>
          </w:p>
        </w:tc>
        <w:tc>
          <w:tcPr>
            <w:tcW w:w="2177" w:type="dxa"/>
            <w:gridSpan w:val="12"/>
            <w:tcBorders>
              <w:top w:val="single" w:sz="2" w:space="0" w:color="000000"/>
              <w:left w:val="single" w:sz="2" w:space="0" w:color="000000"/>
              <w:bottom w:val="single" w:sz="2" w:space="0" w:color="000000"/>
              <w:right w:val="nil"/>
            </w:tcBorders>
          </w:tcPr>
          <w:p w:rsidR="00C14557" w:rsidRDefault="00EC49A9">
            <w:pPr>
              <w:spacing w:after="0" w:line="259" w:lineRule="auto"/>
              <w:ind w:left="17" w:firstLine="0"/>
              <w:jc w:val="left"/>
            </w:pPr>
            <w:r>
              <w:rPr>
                <w:sz w:val="20"/>
              </w:rPr>
              <w:t>Време вршења месец</w:t>
            </w:r>
          </w:p>
        </w:tc>
        <w:tc>
          <w:tcPr>
            <w:tcW w:w="333" w:type="dxa"/>
            <w:gridSpan w:val="2"/>
            <w:tcBorders>
              <w:top w:val="single" w:sz="2" w:space="0" w:color="000000"/>
              <w:left w:val="nil"/>
              <w:bottom w:val="single" w:sz="2" w:space="0" w:color="000000"/>
              <w:right w:val="nil"/>
            </w:tcBorders>
          </w:tcPr>
          <w:p w:rsidR="00C14557" w:rsidRDefault="00C14557">
            <w:pPr>
              <w:spacing w:after="160" w:line="259" w:lineRule="auto"/>
              <w:ind w:left="0" w:firstLine="0"/>
              <w:jc w:val="left"/>
            </w:pPr>
          </w:p>
        </w:tc>
        <w:tc>
          <w:tcPr>
            <w:tcW w:w="371" w:type="dxa"/>
            <w:tcBorders>
              <w:top w:val="single" w:sz="2" w:space="0" w:color="000000"/>
              <w:left w:val="nil"/>
              <w:bottom w:val="single" w:sz="2" w:space="0" w:color="000000"/>
              <w:right w:val="nil"/>
            </w:tcBorders>
          </w:tcPr>
          <w:p w:rsidR="00C14557" w:rsidRDefault="00C14557">
            <w:pPr>
              <w:spacing w:after="160" w:line="259" w:lineRule="auto"/>
              <w:ind w:left="0" w:firstLine="0"/>
              <w:jc w:val="left"/>
            </w:pPr>
          </w:p>
        </w:tc>
        <w:tc>
          <w:tcPr>
            <w:tcW w:w="334" w:type="dxa"/>
            <w:tcBorders>
              <w:top w:val="single" w:sz="2" w:space="0" w:color="000000"/>
              <w:left w:val="nil"/>
              <w:bottom w:val="single" w:sz="2" w:space="0" w:color="000000"/>
              <w:right w:val="nil"/>
            </w:tcBorders>
          </w:tcPr>
          <w:p w:rsidR="00C14557" w:rsidRDefault="00C14557">
            <w:pPr>
              <w:spacing w:after="160" w:line="259" w:lineRule="auto"/>
              <w:ind w:left="0" w:firstLine="0"/>
              <w:jc w:val="left"/>
            </w:pPr>
          </w:p>
        </w:tc>
        <w:tc>
          <w:tcPr>
            <w:tcW w:w="441" w:type="dxa"/>
            <w:tcBorders>
              <w:top w:val="single" w:sz="2" w:space="0" w:color="000000"/>
              <w:left w:val="nil"/>
              <w:bottom w:val="single" w:sz="2" w:space="0" w:color="000000"/>
              <w:right w:val="nil"/>
            </w:tcBorders>
          </w:tcPr>
          <w:p w:rsidR="00C14557" w:rsidRDefault="00C14557">
            <w:pPr>
              <w:spacing w:after="160" w:line="259" w:lineRule="auto"/>
              <w:ind w:left="0" w:firstLine="0"/>
              <w:jc w:val="left"/>
            </w:pPr>
          </w:p>
        </w:tc>
        <w:tc>
          <w:tcPr>
            <w:tcW w:w="466" w:type="dxa"/>
            <w:tcBorders>
              <w:top w:val="single" w:sz="2" w:space="0" w:color="000000"/>
              <w:left w:val="nil"/>
              <w:bottom w:val="single" w:sz="2" w:space="0" w:color="000000"/>
              <w:right w:val="nil"/>
            </w:tcBorders>
          </w:tcPr>
          <w:p w:rsidR="00C14557" w:rsidRDefault="00C14557">
            <w:pPr>
              <w:spacing w:after="160" w:line="259" w:lineRule="auto"/>
              <w:ind w:left="0" w:firstLine="0"/>
              <w:jc w:val="left"/>
            </w:pPr>
          </w:p>
        </w:tc>
        <w:tc>
          <w:tcPr>
            <w:tcW w:w="438" w:type="dxa"/>
            <w:tcBorders>
              <w:top w:val="single" w:sz="2" w:space="0" w:color="000000"/>
              <w:left w:val="nil"/>
              <w:bottom w:val="single" w:sz="2" w:space="0" w:color="000000"/>
              <w:right w:val="single" w:sz="2" w:space="0" w:color="000000"/>
            </w:tcBorders>
          </w:tcPr>
          <w:p w:rsidR="00C14557" w:rsidRDefault="00C14557">
            <w:pPr>
              <w:spacing w:after="160" w:line="259" w:lineRule="auto"/>
              <w:ind w:left="0" w:firstLine="0"/>
              <w:jc w:val="left"/>
            </w:pPr>
          </w:p>
        </w:tc>
      </w:tr>
      <w:tr w:rsidR="00C14557" w:rsidTr="00623391">
        <w:trPr>
          <w:trHeight w:val="525"/>
        </w:trPr>
        <w:tc>
          <w:tcPr>
            <w:tcW w:w="0" w:type="auto"/>
            <w:gridSpan w:val="2"/>
            <w:vMerge/>
            <w:tcBorders>
              <w:top w:val="nil"/>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0" w:type="auto"/>
            <w:gridSpan w:val="2"/>
            <w:vMerge/>
            <w:tcBorders>
              <w:top w:val="nil"/>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0" w:type="auto"/>
            <w:gridSpan w:val="2"/>
            <w:vMerge/>
            <w:tcBorders>
              <w:top w:val="nil"/>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7" w:firstLine="0"/>
              <w:jc w:val="left"/>
            </w:pPr>
            <w:r>
              <w:rPr>
                <w:sz w:val="34"/>
              </w:rPr>
              <w:t>1</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0" w:firstLine="0"/>
              <w:jc w:val="left"/>
            </w:pPr>
            <w:r>
              <w:rPr>
                <w:sz w:val="20"/>
              </w:rPr>
              <w:t>2</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4" w:firstLine="0"/>
              <w:jc w:val="left"/>
            </w:pPr>
            <w:r>
              <w:t>з</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0" w:firstLine="0"/>
              <w:jc w:val="left"/>
            </w:pPr>
            <w:r>
              <w:t>4</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0" w:firstLine="0"/>
              <w:jc w:val="left"/>
            </w:pPr>
            <w:r>
              <w:t>5</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4" w:firstLine="0"/>
              <w:jc w:val="left"/>
            </w:pPr>
            <w:r>
              <w:rPr>
                <w:sz w:val="20"/>
              </w:rPr>
              <w:t>7</w:t>
            </w:r>
          </w:p>
        </w:tc>
        <w:tc>
          <w:tcPr>
            <w:tcW w:w="371" w:type="dxa"/>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4" w:firstLine="0"/>
              <w:jc w:val="left"/>
            </w:pPr>
            <w:r>
              <w:t>8</w:t>
            </w:r>
          </w:p>
        </w:tc>
        <w:tc>
          <w:tcPr>
            <w:tcW w:w="334" w:type="dxa"/>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3" w:firstLine="0"/>
              <w:jc w:val="left"/>
            </w:pPr>
            <w:r>
              <w:t>9</w:t>
            </w:r>
          </w:p>
        </w:tc>
        <w:tc>
          <w:tcPr>
            <w:tcW w:w="441" w:type="dxa"/>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9" w:firstLine="0"/>
              <w:jc w:val="left"/>
            </w:pPr>
            <w:r>
              <w:t>10</w:t>
            </w:r>
          </w:p>
        </w:tc>
        <w:tc>
          <w:tcPr>
            <w:tcW w:w="466" w:type="dxa"/>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9" w:firstLine="0"/>
              <w:jc w:val="left"/>
            </w:pPr>
            <w:r>
              <w:rPr>
                <w:sz w:val="26"/>
              </w:rPr>
              <w:t>11</w:t>
            </w:r>
          </w:p>
        </w:tc>
        <w:tc>
          <w:tcPr>
            <w:tcW w:w="438" w:type="dxa"/>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4" w:firstLine="0"/>
              <w:jc w:val="left"/>
            </w:pPr>
            <w:r>
              <w:t>12</w:t>
            </w:r>
          </w:p>
        </w:tc>
      </w:tr>
      <w:tr w:rsidR="00C14557" w:rsidTr="00623391">
        <w:trPr>
          <w:trHeight w:val="3006"/>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2" w:line="291" w:lineRule="auto"/>
              <w:ind w:left="14" w:right="53" w:firstLine="5"/>
              <w:jc w:val="left"/>
            </w:pPr>
            <w:r>
              <w:rPr>
                <w:sz w:val="18"/>
              </w:rPr>
              <w:t>Прикупљање података о претходним инспекцијским надзорима над надзираним субјектом, као и других података од значаја за предстојећи надзор, путем:</w:t>
            </w:r>
          </w:p>
          <w:p w:rsidR="00C14557" w:rsidRDefault="00EC49A9">
            <w:pPr>
              <w:spacing w:after="0" w:line="259" w:lineRule="auto"/>
              <w:ind w:left="24" w:right="125" w:firstLine="0"/>
            </w:pPr>
            <w:r>
              <w:rPr>
                <w:sz w:val="18"/>
              </w:rPr>
              <w:t>информационог система, база података, евиденција и регистара, одабир и израда контролне листе.</w:t>
            </w:r>
          </w:p>
        </w:tc>
        <w:tc>
          <w:tcPr>
            <w:tcW w:w="11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9" w:firstLine="0"/>
              <w:jc w:val="left"/>
            </w:pPr>
            <w:r>
              <w:rPr>
                <w:sz w:val="18"/>
              </w:rPr>
              <w:t>Канцелар.</w:t>
            </w:r>
          </w:p>
        </w:tc>
        <w:tc>
          <w:tcPr>
            <w:tcW w:w="99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5" w:line="287" w:lineRule="auto"/>
              <w:ind w:left="22" w:firstLine="0"/>
              <w:jc w:val="left"/>
            </w:pPr>
            <w:r>
              <w:rPr>
                <w:sz w:val="18"/>
              </w:rPr>
              <w:t>Редовни Ванред.</w:t>
            </w:r>
          </w:p>
          <w:p w:rsidR="00C14557" w:rsidRDefault="00EC49A9">
            <w:pPr>
              <w:spacing w:after="29" w:line="259" w:lineRule="auto"/>
              <w:ind w:left="22" w:firstLine="0"/>
              <w:jc w:val="left"/>
            </w:pPr>
            <w:r>
              <w:rPr>
                <w:sz w:val="18"/>
              </w:rPr>
              <w:t>Контрол.</w:t>
            </w:r>
          </w:p>
          <w:p w:rsidR="00C14557" w:rsidRDefault="00EC49A9">
            <w:pPr>
              <w:spacing w:after="0" w:line="259" w:lineRule="auto"/>
              <w:ind w:left="8" w:firstLine="0"/>
              <w:jc w:val="left"/>
            </w:pPr>
            <w:r>
              <w:rPr>
                <w:sz w:val="18"/>
              </w:rPr>
              <w:t>Допунски</w:t>
            </w: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Pr="00521D41"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rsidTr="00623391">
        <w:trPr>
          <w:trHeight w:val="972"/>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29" w:right="394" w:firstLine="0"/>
            </w:pPr>
            <w:r>
              <w:rPr>
                <w:sz w:val="18"/>
              </w:rPr>
              <w:t>Прибављање налога за инспекцијски надзор надзираног субјеката</w:t>
            </w:r>
          </w:p>
        </w:tc>
        <w:tc>
          <w:tcPr>
            <w:tcW w:w="11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29" w:firstLine="0"/>
              <w:jc w:val="left"/>
            </w:pPr>
            <w:r>
              <w:rPr>
                <w:sz w:val="18"/>
              </w:rPr>
              <w:t>Канцелар.</w:t>
            </w:r>
          </w:p>
        </w:tc>
        <w:tc>
          <w:tcPr>
            <w:tcW w:w="99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32" w:firstLine="0"/>
              <w:jc w:val="left"/>
            </w:pPr>
            <w:r>
              <w:rPr>
                <w:sz w:val="18"/>
              </w:rPr>
              <w:t>Редовни Ванред.</w:t>
            </w: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rsidTr="00623391">
        <w:trPr>
          <w:trHeight w:val="1993"/>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29" w:right="14" w:firstLine="0"/>
              <w:jc w:val="left"/>
            </w:pPr>
            <w:r>
              <w:rPr>
                <w:sz w:val="18"/>
              </w:rPr>
              <w:t>Обавештавање субјеката контроле инспекцијског надзора о предстојећем надзору, са обавештавањем о интернет страници на којој је доступна контролна листа</w:t>
            </w:r>
          </w:p>
        </w:tc>
        <w:tc>
          <w:tcPr>
            <w:tcW w:w="11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34" w:firstLine="0"/>
              <w:jc w:val="left"/>
            </w:pPr>
            <w:r>
              <w:rPr>
                <w:sz w:val="18"/>
              </w:rPr>
              <w:t>Канцелар.</w:t>
            </w:r>
          </w:p>
        </w:tc>
        <w:tc>
          <w:tcPr>
            <w:tcW w:w="99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37" w:firstLine="0"/>
              <w:jc w:val="left"/>
            </w:pPr>
            <w:r>
              <w:rPr>
                <w:sz w:val="18"/>
              </w:rPr>
              <w:t>Редовни Ванред.</w:t>
            </w: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rsidTr="00623391">
        <w:trPr>
          <w:trHeight w:val="973"/>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38" w:right="235" w:firstLine="0"/>
            </w:pPr>
            <w:r>
              <w:rPr>
                <w:sz w:val="18"/>
              </w:rPr>
              <w:t>Контрола по пријавама и представкама странака кроз предате поднеске</w:t>
            </w:r>
          </w:p>
        </w:tc>
        <w:tc>
          <w:tcPr>
            <w:tcW w:w="11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43" w:firstLine="0"/>
              <w:jc w:val="left"/>
            </w:pPr>
            <w:r>
              <w:rPr>
                <w:sz w:val="18"/>
              </w:rPr>
              <w:t>Канцелар.</w:t>
            </w:r>
          </w:p>
        </w:tc>
        <w:tc>
          <w:tcPr>
            <w:tcW w:w="99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41" w:firstLine="0"/>
              <w:jc w:val="left"/>
            </w:pPr>
            <w:r>
              <w:rPr>
                <w:sz w:val="18"/>
              </w:rPr>
              <w:t>Ванред.</w:t>
            </w: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rsidTr="00623391">
        <w:trPr>
          <w:trHeight w:val="708"/>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48"/>
              <w:jc w:val="left"/>
            </w:pPr>
            <w:r>
              <w:rPr>
                <w:sz w:val="18"/>
              </w:rPr>
              <w:t>Рад на изради и доношењу Решења</w:t>
            </w:r>
          </w:p>
        </w:tc>
        <w:tc>
          <w:tcPr>
            <w:tcW w:w="11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48" w:firstLine="0"/>
              <w:jc w:val="left"/>
            </w:pPr>
            <w:r>
              <w:rPr>
                <w:sz w:val="18"/>
              </w:rPr>
              <w:t>Канцелар.</w:t>
            </w:r>
          </w:p>
        </w:tc>
        <w:tc>
          <w:tcPr>
            <w:tcW w:w="992"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rsidTr="00623391">
        <w:trPr>
          <w:trHeight w:val="973"/>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43" w:right="67" w:firstLine="5"/>
            </w:pPr>
            <w:r>
              <w:rPr>
                <w:sz w:val="18"/>
              </w:rPr>
              <w:t>Писање дописа, извештаја, као и достављање доказа, аката и предмета</w:t>
            </w:r>
          </w:p>
        </w:tc>
        <w:tc>
          <w:tcPr>
            <w:tcW w:w="11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53" w:firstLine="0"/>
              <w:jc w:val="left"/>
            </w:pPr>
            <w:r>
              <w:rPr>
                <w:sz w:val="18"/>
              </w:rPr>
              <w:t>Канцелар.</w:t>
            </w:r>
          </w:p>
        </w:tc>
        <w:tc>
          <w:tcPr>
            <w:tcW w:w="992"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rsidTr="00623391">
        <w:trPr>
          <w:trHeight w:val="711"/>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48" w:firstLine="0"/>
              <w:jc w:val="left"/>
            </w:pPr>
            <w:r>
              <w:rPr>
                <w:sz w:val="18"/>
              </w:rPr>
              <w:t>Праћење прописа и едукација</w:t>
            </w:r>
          </w:p>
        </w:tc>
        <w:tc>
          <w:tcPr>
            <w:tcW w:w="11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53" w:firstLine="0"/>
              <w:jc w:val="left"/>
            </w:pPr>
            <w:r>
              <w:rPr>
                <w:sz w:val="18"/>
              </w:rPr>
              <w:t>Канцелар.</w:t>
            </w:r>
          </w:p>
        </w:tc>
        <w:tc>
          <w:tcPr>
            <w:tcW w:w="992"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rsidTr="00623391">
        <w:trPr>
          <w:trHeight w:val="972"/>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58" w:right="48"/>
            </w:pPr>
            <w:r>
              <w:rPr>
                <w:sz w:val="18"/>
              </w:rPr>
              <w:t>Саветодавне активности — рад са странкама директно или преко телефона</w:t>
            </w:r>
          </w:p>
        </w:tc>
        <w:tc>
          <w:tcPr>
            <w:tcW w:w="11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58" w:firstLine="0"/>
              <w:jc w:val="left"/>
            </w:pPr>
            <w:r>
              <w:rPr>
                <w:sz w:val="18"/>
              </w:rPr>
              <w:t>Канцелар.</w:t>
            </w:r>
          </w:p>
        </w:tc>
        <w:tc>
          <w:tcPr>
            <w:tcW w:w="992"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37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0"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3"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r>
      <w:tr w:rsidR="00C14557" w:rsidTr="00623391">
        <w:tblPrEx>
          <w:tblCellMar>
            <w:top w:w="34" w:type="dxa"/>
            <w:left w:w="110" w:type="dxa"/>
            <w:right w:w="115" w:type="dxa"/>
          </w:tblCellMar>
        </w:tblPrEx>
        <w:trPr>
          <w:gridBefore w:val="1"/>
          <w:wBefore w:w="19" w:type="dxa"/>
          <w:trHeight w:val="1724"/>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0" w:firstLine="14"/>
              <w:jc w:val="left"/>
            </w:pPr>
            <w:r>
              <w:rPr>
                <w:sz w:val="18"/>
              </w:rPr>
              <w:lastRenderedPageBreak/>
              <w:t>Обављање послова до доношења решења: сачињавање службених белешки; - сачињавање записника о инспекцијском надзору</w:t>
            </w:r>
          </w:p>
        </w:tc>
        <w:tc>
          <w:tcPr>
            <w:tcW w:w="1126"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9" w:firstLine="0"/>
              <w:jc w:val="left"/>
            </w:pPr>
            <w:r>
              <w:rPr>
                <w:sz w:val="18"/>
              </w:rPr>
              <w:t>Канцелар.</w:t>
            </w:r>
          </w:p>
        </w:tc>
        <w:tc>
          <w:tcPr>
            <w:tcW w:w="993"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365"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6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6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rsidTr="00623391">
        <w:tblPrEx>
          <w:tblCellMar>
            <w:top w:w="34" w:type="dxa"/>
            <w:left w:w="110" w:type="dxa"/>
            <w:right w:w="115" w:type="dxa"/>
          </w:tblCellMar>
        </w:tblPrEx>
        <w:trPr>
          <w:gridBefore w:val="1"/>
          <w:wBefore w:w="19" w:type="dxa"/>
          <w:trHeight w:val="718"/>
        </w:trPr>
        <w:tc>
          <w:tcPr>
            <w:tcW w:w="2322"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5"/>
              <w:jc w:val="left"/>
            </w:pPr>
            <w:r>
              <w:rPr>
                <w:sz w:val="18"/>
              </w:rPr>
              <w:t>Архивирање завршених предмета</w:t>
            </w:r>
          </w:p>
        </w:tc>
        <w:tc>
          <w:tcPr>
            <w:tcW w:w="1126"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0" w:firstLine="0"/>
              <w:jc w:val="left"/>
            </w:pPr>
            <w:r>
              <w:rPr>
                <w:sz w:val="18"/>
              </w:rPr>
              <w:t>Канцелар.</w:t>
            </w:r>
          </w:p>
        </w:tc>
        <w:tc>
          <w:tcPr>
            <w:tcW w:w="993"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365"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0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6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69"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2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7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334" w:type="dxa"/>
            <w:tcBorders>
              <w:top w:val="single" w:sz="2" w:space="0" w:color="000000"/>
              <w:left w:val="single" w:sz="2" w:space="0" w:color="000000"/>
              <w:bottom w:val="single" w:sz="2" w:space="0" w:color="000000"/>
              <w:right w:val="single" w:sz="2" w:space="0" w:color="000000"/>
            </w:tcBorders>
          </w:tcPr>
          <w:p w:rsidR="00C14557" w:rsidRPr="00623391" w:rsidRDefault="00623391">
            <w:pPr>
              <w:spacing w:after="0" w:line="259" w:lineRule="auto"/>
              <w:ind w:left="0" w:firstLine="0"/>
              <w:jc w:val="center"/>
            </w:pPr>
            <w:r w:rsidRPr="00623391">
              <w:t>x</w:t>
            </w:r>
          </w:p>
        </w:tc>
        <w:tc>
          <w:tcPr>
            <w:tcW w:w="441"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66"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438" w:type="dxa"/>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bl>
    <w:p w:rsidR="00C14557" w:rsidRDefault="00EC49A9">
      <w:pPr>
        <w:spacing w:after="945" w:line="265" w:lineRule="auto"/>
        <w:ind w:left="485" w:hanging="10"/>
        <w:jc w:val="left"/>
      </w:pPr>
      <w:r>
        <w:rPr>
          <w:sz w:val="26"/>
        </w:rPr>
        <w:t>2.2.ТРОМЕСЕЧНИ ПЛАН ИНСПЕКЦИЈСКОГ НАДЗОРА</w:t>
      </w:r>
    </w:p>
    <w:tbl>
      <w:tblPr>
        <w:tblStyle w:val="TableGrid"/>
        <w:tblW w:w="5785" w:type="dxa"/>
        <w:tblInd w:w="-24" w:type="dxa"/>
        <w:tblCellMar>
          <w:top w:w="31" w:type="dxa"/>
          <w:left w:w="91" w:type="dxa"/>
          <w:right w:w="104" w:type="dxa"/>
        </w:tblCellMar>
        <w:tblLook w:val="04A0"/>
      </w:tblPr>
      <w:tblGrid>
        <w:gridCol w:w="1506"/>
        <w:gridCol w:w="1031"/>
        <w:gridCol w:w="951"/>
        <w:gridCol w:w="606"/>
        <w:gridCol w:w="12"/>
        <w:gridCol w:w="660"/>
        <w:gridCol w:w="12"/>
        <w:gridCol w:w="1007"/>
      </w:tblGrid>
      <w:tr w:rsidR="00623391" w:rsidTr="00623391">
        <w:trPr>
          <w:trHeight w:val="1340"/>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48"/>
              <w:jc w:val="left"/>
            </w:pPr>
            <w:r>
              <w:rPr>
                <w:sz w:val="20"/>
              </w:rPr>
              <w:t>Активности вршења инспекцијског надзора</w:t>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48" w:firstLine="0"/>
              <w:jc w:val="left"/>
            </w:pPr>
            <w:r>
              <w:rPr>
                <w:sz w:val="20"/>
              </w:rPr>
              <w:t>Облик надзора</w:t>
            </w: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48" w:firstLine="5"/>
              <w:jc w:val="left"/>
            </w:pPr>
            <w:r>
              <w:rPr>
                <w:sz w:val="20"/>
              </w:rPr>
              <w:t>Врста надзора</w:t>
            </w:r>
          </w:p>
        </w:tc>
        <w:tc>
          <w:tcPr>
            <w:tcW w:w="2297" w:type="dxa"/>
            <w:gridSpan w:val="5"/>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53" w:firstLine="0"/>
              <w:jc w:val="left"/>
            </w:pPr>
            <w:r>
              <w:rPr>
                <w:sz w:val="20"/>
              </w:rPr>
              <w:t>Време вршења - Квартал</w:t>
            </w:r>
          </w:p>
        </w:tc>
      </w:tr>
      <w:tr w:rsidR="00623391" w:rsidTr="00623391">
        <w:trPr>
          <w:trHeight w:val="523"/>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p>
        </w:tc>
        <w:tc>
          <w:tcPr>
            <w:tcW w:w="6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43" w:firstLine="0"/>
              <w:jc w:val="left"/>
            </w:pPr>
            <w:r>
              <w:rPr>
                <w:sz w:val="18"/>
              </w:rPr>
              <w:t>први</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35" w:firstLine="0"/>
              <w:jc w:val="left"/>
            </w:pPr>
            <w:r>
              <w:rPr>
                <w:sz w:val="18"/>
              </w:rPr>
              <w:t>други</w:t>
            </w:r>
          </w:p>
        </w:tc>
        <w:tc>
          <w:tcPr>
            <w:tcW w:w="1019"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35" w:firstLine="0"/>
              <w:jc w:val="left"/>
            </w:pPr>
            <w:r>
              <w:rPr>
                <w:sz w:val="18"/>
              </w:rPr>
              <w:t>Трећи</w:t>
            </w:r>
          </w:p>
        </w:tc>
      </w:tr>
      <w:tr w:rsidR="00623391" w:rsidTr="00623391">
        <w:trPr>
          <w:trHeight w:val="975"/>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39"/>
              <w:jc w:val="left"/>
            </w:pPr>
            <w:r>
              <w:rPr>
                <w:sz w:val="18"/>
              </w:rPr>
              <w:t>Архивирање завршених предмета</w:t>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43" w:firstLine="0"/>
              <w:jc w:val="left"/>
            </w:pPr>
            <w:r>
              <w:rPr>
                <w:sz w:val="18"/>
              </w:rPr>
              <w:t>Канцел.</w:t>
            </w: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p>
        </w:tc>
        <w:tc>
          <w:tcPr>
            <w:tcW w:w="606"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1019"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r>
      <w:tr w:rsidR="00623391" w:rsidTr="00623391">
        <w:trPr>
          <w:trHeight w:val="955"/>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34"/>
              <w:jc w:val="left"/>
            </w:pPr>
            <w:r>
              <w:rPr>
                <w:sz w:val="18"/>
              </w:rPr>
              <w:t>Ажурирање евиденција предмета</w:t>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34" w:firstLine="0"/>
              <w:jc w:val="left"/>
            </w:pPr>
            <w:r>
              <w:rPr>
                <w:sz w:val="18"/>
              </w:rPr>
              <w:t>Канцел.</w:t>
            </w: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p>
        </w:tc>
        <w:tc>
          <w:tcPr>
            <w:tcW w:w="606"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1019"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r>
      <w:tr w:rsidR="00623391" w:rsidTr="00623391">
        <w:trPr>
          <w:trHeight w:val="2739"/>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93" w:lineRule="auto"/>
              <w:ind w:left="33" w:hanging="14"/>
              <w:jc w:val="left"/>
            </w:pPr>
            <w:r>
              <w:rPr>
                <w:sz w:val="20"/>
              </w:rPr>
              <w:t>Јавно предузеће</w:t>
            </w:r>
          </w:p>
          <w:p w:rsidR="00623391" w:rsidRDefault="00623391">
            <w:pPr>
              <w:spacing w:after="0" w:line="289" w:lineRule="auto"/>
              <w:ind w:left="10" w:firstLine="106"/>
              <w:jc w:val="left"/>
            </w:pPr>
            <w:r>
              <w:rPr>
                <w:sz w:val="20"/>
              </w:rPr>
              <w:t>Комунал контрола обављања комуналне делатности (поверени послови)</w:t>
            </w:r>
          </w:p>
          <w:p w:rsidR="00623391" w:rsidRDefault="00623391">
            <w:pPr>
              <w:spacing w:after="0" w:line="259" w:lineRule="auto"/>
              <w:ind w:left="715" w:firstLine="0"/>
              <w:jc w:val="left"/>
            </w:pPr>
            <w:r>
              <w:rPr>
                <w:noProof/>
              </w:rPr>
              <w:drawing>
                <wp:inline distT="0" distB="0" distL="0" distR="0">
                  <wp:extent cx="9144" cy="3049"/>
                  <wp:effectExtent l="0" t="0" r="0" b="0"/>
                  <wp:docPr id="2" name="Picture 21260"/>
                  <wp:cNvGraphicFramePr/>
                  <a:graphic xmlns:a="http://schemas.openxmlformats.org/drawingml/2006/main">
                    <a:graphicData uri="http://schemas.openxmlformats.org/drawingml/2006/picture">
                      <pic:pic xmlns:pic="http://schemas.openxmlformats.org/drawingml/2006/picture">
                        <pic:nvPicPr>
                          <pic:cNvPr id="21260" name="Picture 21260"/>
                          <pic:cNvPicPr/>
                        </pic:nvPicPr>
                        <pic:blipFill>
                          <a:blip r:embed="rId17"/>
                          <a:stretch>
                            <a:fillRect/>
                          </a:stretch>
                        </pic:blipFill>
                        <pic:spPr>
                          <a:xfrm>
                            <a:off x="0" y="0"/>
                            <a:ext cx="9144" cy="3049"/>
                          </a:xfrm>
                          <a:prstGeom prst="rect">
                            <a:avLst/>
                          </a:prstGeom>
                        </pic:spPr>
                      </pic:pic>
                    </a:graphicData>
                  </a:graphic>
                </wp:inline>
              </w:drawing>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29" w:hanging="10"/>
              <w:jc w:val="left"/>
            </w:pPr>
            <w:r>
              <w:rPr>
                <w:sz w:val="20"/>
              </w:rPr>
              <w:t>Теренски канцел.</w:t>
            </w: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34" w:firstLine="0"/>
              <w:jc w:val="left"/>
            </w:pPr>
            <w:r>
              <w:rPr>
                <w:sz w:val="20"/>
              </w:rPr>
              <w:t>Редовни Ванред.</w:t>
            </w:r>
          </w:p>
        </w:tc>
        <w:tc>
          <w:tcPr>
            <w:tcW w:w="606"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1019"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r>
      <w:tr w:rsidR="00623391" w:rsidTr="00623391">
        <w:trPr>
          <w:trHeight w:val="1136"/>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0" w:firstLine="19"/>
              <w:jc w:val="left"/>
            </w:pPr>
            <w:r>
              <w:rPr>
                <w:sz w:val="20"/>
              </w:rPr>
              <w:t>Контрола услова за држање домаћих</w:t>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19" w:hanging="19"/>
              <w:jc w:val="left"/>
            </w:pPr>
            <w:r>
              <w:rPr>
                <w:sz w:val="20"/>
              </w:rPr>
              <w:t>Теренски Канцел.</w:t>
            </w: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19" w:firstLine="0"/>
              <w:jc w:val="left"/>
            </w:pPr>
            <w:r>
              <w:rPr>
                <w:sz w:val="20"/>
              </w:rPr>
              <w:t>Ванред.</w:t>
            </w:r>
          </w:p>
        </w:tc>
        <w:tc>
          <w:tcPr>
            <w:tcW w:w="606"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1019"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r>
      <w:tr w:rsidR="00623391" w:rsidTr="00623391">
        <w:tblPrEx>
          <w:tblCellMar>
            <w:top w:w="62" w:type="dxa"/>
            <w:left w:w="106" w:type="dxa"/>
            <w:right w:w="115" w:type="dxa"/>
          </w:tblCellMar>
        </w:tblPrEx>
        <w:trPr>
          <w:trHeight w:val="483"/>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0" w:firstLine="0"/>
              <w:jc w:val="left"/>
            </w:pPr>
            <w:r>
              <w:rPr>
                <w:sz w:val="20"/>
              </w:rPr>
              <w:t>животиња</w:t>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p>
        </w:tc>
        <w:tc>
          <w:tcPr>
            <w:tcW w:w="618"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1007"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r>
      <w:tr w:rsidR="00623391" w:rsidTr="00623391">
        <w:tblPrEx>
          <w:tblCellMar>
            <w:top w:w="62" w:type="dxa"/>
            <w:left w:w="106" w:type="dxa"/>
            <w:right w:w="115" w:type="dxa"/>
          </w:tblCellMar>
        </w:tblPrEx>
        <w:trPr>
          <w:trHeight w:val="1634"/>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5" w:firstLine="5"/>
              <w:jc w:val="left"/>
            </w:pPr>
            <w:r>
              <w:rPr>
                <w:sz w:val="20"/>
              </w:rPr>
              <w:t>Контрола радног времена угоститељских објеката</w:t>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10" w:hanging="10"/>
              <w:jc w:val="left"/>
            </w:pPr>
            <w:r>
              <w:rPr>
                <w:sz w:val="20"/>
              </w:rPr>
              <w:t>Теренски Канцел.</w:t>
            </w: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10" w:firstLine="0"/>
              <w:jc w:val="left"/>
            </w:pPr>
            <w:r>
              <w:rPr>
                <w:sz w:val="20"/>
              </w:rPr>
              <w:t>Редовни Ванред.</w:t>
            </w:r>
          </w:p>
        </w:tc>
        <w:tc>
          <w:tcPr>
            <w:tcW w:w="618"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1007"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r>
      <w:tr w:rsidR="00623391" w:rsidTr="00623391">
        <w:tblPrEx>
          <w:tblCellMar>
            <w:top w:w="62" w:type="dxa"/>
            <w:left w:w="106" w:type="dxa"/>
            <w:right w:w="115" w:type="dxa"/>
          </w:tblCellMar>
        </w:tblPrEx>
        <w:trPr>
          <w:trHeight w:val="1056"/>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10" w:firstLine="10"/>
              <w:jc w:val="left"/>
            </w:pPr>
            <w:r>
              <w:rPr>
                <w:sz w:val="20"/>
              </w:rPr>
              <w:t>Кућни ред у стамбеним зградама</w:t>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19" w:hanging="19"/>
              <w:jc w:val="left"/>
            </w:pPr>
            <w:r>
              <w:rPr>
                <w:sz w:val="20"/>
              </w:rPr>
              <w:t>Теренски Канцел.</w:t>
            </w: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19"/>
              <w:jc w:val="left"/>
            </w:pPr>
            <w:r>
              <w:rPr>
                <w:sz w:val="20"/>
              </w:rPr>
              <w:t>Редовни Ванред.</w:t>
            </w:r>
          </w:p>
        </w:tc>
        <w:tc>
          <w:tcPr>
            <w:tcW w:w="618"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1007" w:type="dxa"/>
            <w:tcBorders>
              <w:top w:val="single" w:sz="2" w:space="0" w:color="000000"/>
              <w:left w:val="single" w:sz="2" w:space="0" w:color="000000"/>
              <w:bottom w:val="single" w:sz="2" w:space="0" w:color="000000"/>
              <w:right w:val="single" w:sz="2" w:space="0" w:color="000000"/>
            </w:tcBorders>
          </w:tcPr>
          <w:p w:rsidR="00623391" w:rsidRPr="00623391" w:rsidRDefault="00623391">
            <w:pPr>
              <w:spacing w:after="0" w:line="259" w:lineRule="auto"/>
              <w:ind w:left="7" w:firstLine="0"/>
              <w:jc w:val="left"/>
            </w:pPr>
            <w:r>
              <w:t>x</w:t>
            </w:r>
          </w:p>
        </w:tc>
      </w:tr>
      <w:tr w:rsidR="00623391" w:rsidTr="00623391">
        <w:tblPrEx>
          <w:tblCellMar>
            <w:top w:w="62" w:type="dxa"/>
            <w:left w:w="106" w:type="dxa"/>
            <w:right w:w="115" w:type="dxa"/>
          </w:tblCellMar>
        </w:tblPrEx>
        <w:trPr>
          <w:trHeight w:val="1330"/>
        </w:trPr>
        <w:tc>
          <w:tcPr>
            <w:tcW w:w="1506"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5" w:firstLine="19"/>
              <w:jc w:val="left"/>
            </w:pPr>
            <w:r>
              <w:rPr>
                <w:sz w:val="20"/>
              </w:rPr>
              <w:lastRenderedPageBreak/>
              <w:t>Контрола уређености јавних површина</w:t>
            </w:r>
          </w:p>
        </w:tc>
        <w:tc>
          <w:tcPr>
            <w:tcW w:w="103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24" w:hanging="14"/>
              <w:jc w:val="left"/>
            </w:pPr>
            <w:r>
              <w:rPr>
                <w:sz w:val="20"/>
              </w:rPr>
              <w:t>Теренски Канцел.</w:t>
            </w:r>
          </w:p>
        </w:tc>
        <w:tc>
          <w:tcPr>
            <w:tcW w:w="951" w:type="dxa"/>
            <w:tcBorders>
              <w:top w:val="single" w:sz="2" w:space="0" w:color="000000"/>
              <w:left w:val="single" w:sz="2" w:space="0" w:color="000000"/>
              <w:bottom w:val="single" w:sz="2" w:space="0" w:color="000000"/>
              <w:right w:val="single" w:sz="2" w:space="0" w:color="000000"/>
            </w:tcBorders>
          </w:tcPr>
          <w:p w:rsidR="00623391" w:rsidRDefault="00623391">
            <w:pPr>
              <w:spacing w:after="0" w:line="259" w:lineRule="auto"/>
              <w:ind w:left="24"/>
              <w:jc w:val="left"/>
            </w:pPr>
            <w:r>
              <w:rPr>
                <w:sz w:val="20"/>
              </w:rPr>
              <w:t>Редовни Ванред.</w:t>
            </w:r>
          </w:p>
        </w:tc>
        <w:tc>
          <w:tcPr>
            <w:tcW w:w="618"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672" w:type="dxa"/>
            <w:gridSpan w:val="2"/>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c>
          <w:tcPr>
            <w:tcW w:w="1007" w:type="dxa"/>
            <w:tcBorders>
              <w:top w:val="single" w:sz="2" w:space="0" w:color="000000"/>
              <w:left w:val="single" w:sz="2" w:space="0" w:color="000000"/>
              <w:bottom w:val="single" w:sz="2" w:space="0" w:color="000000"/>
              <w:right w:val="single" w:sz="2" w:space="0" w:color="000000"/>
            </w:tcBorders>
          </w:tcPr>
          <w:p w:rsidR="00623391" w:rsidRDefault="00623391">
            <w:pPr>
              <w:spacing w:after="160" w:line="259" w:lineRule="auto"/>
              <w:ind w:left="0" w:firstLine="0"/>
              <w:jc w:val="left"/>
            </w:pPr>
            <w:r>
              <w:t>x</w:t>
            </w:r>
          </w:p>
        </w:tc>
      </w:tr>
    </w:tbl>
    <w:p w:rsidR="009D233F" w:rsidRDefault="009D233F">
      <w:pPr>
        <w:spacing w:after="945" w:line="265" w:lineRule="auto"/>
        <w:ind w:left="341" w:hanging="10"/>
        <w:jc w:val="left"/>
        <w:rPr>
          <w:sz w:val="26"/>
        </w:rPr>
      </w:pPr>
    </w:p>
    <w:p w:rsidR="00623391" w:rsidRDefault="00623391">
      <w:pPr>
        <w:spacing w:after="945" w:line="265" w:lineRule="auto"/>
        <w:ind w:left="341" w:hanging="10"/>
        <w:jc w:val="left"/>
        <w:rPr>
          <w:sz w:val="26"/>
        </w:rPr>
      </w:pPr>
    </w:p>
    <w:p w:rsidR="00C14557" w:rsidRDefault="00EC49A9">
      <w:pPr>
        <w:spacing w:after="945" w:line="265" w:lineRule="auto"/>
        <w:ind w:left="341" w:hanging="10"/>
        <w:jc w:val="left"/>
      </w:pPr>
      <w:r>
        <w:rPr>
          <w:sz w:val="26"/>
        </w:rPr>
        <w:t>2.3.ПОЛУГОДИГШЬИ ПЛАН ИНСПЕКЦИЈСКОГ НАДЗОРА</w:t>
      </w:r>
    </w:p>
    <w:tbl>
      <w:tblPr>
        <w:tblStyle w:val="TableGrid"/>
        <w:tblW w:w="5232" w:type="dxa"/>
        <w:tblInd w:w="-106" w:type="dxa"/>
        <w:tblCellMar>
          <w:top w:w="50" w:type="dxa"/>
          <w:left w:w="101" w:type="dxa"/>
          <w:right w:w="115" w:type="dxa"/>
        </w:tblCellMar>
        <w:tblLook w:val="04A0"/>
      </w:tblPr>
      <w:tblGrid>
        <w:gridCol w:w="13"/>
        <w:gridCol w:w="1798"/>
        <w:gridCol w:w="18"/>
        <w:gridCol w:w="1016"/>
        <w:gridCol w:w="16"/>
        <w:gridCol w:w="910"/>
        <w:gridCol w:w="14"/>
        <w:gridCol w:w="634"/>
        <w:gridCol w:w="12"/>
        <w:gridCol w:w="793"/>
        <w:gridCol w:w="8"/>
      </w:tblGrid>
      <w:tr w:rsidR="00C14557">
        <w:trPr>
          <w:gridAfter w:val="1"/>
          <w:wAfter w:w="8" w:type="dxa"/>
          <w:trHeight w:val="1344"/>
        </w:trPr>
        <w:tc>
          <w:tcPr>
            <w:tcW w:w="1853"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4" w:right="38" w:hanging="14"/>
              <w:jc w:val="left"/>
            </w:pPr>
            <w:r>
              <w:rPr>
                <w:sz w:val="20"/>
              </w:rPr>
              <w:t>Активности вршења инспекцијског надзора</w:t>
            </w:r>
          </w:p>
        </w:tc>
        <w:tc>
          <w:tcPr>
            <w:tcW w:w="1021"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5"/>
              <w:jc w:val="left"/>
            </w:pPr>
            <w:r>
              <w:rPr>
                <w:sz w:val="20"/>
              </w:rPr>
              <w:t>Облик надзора</w:t>
            </w:r>
          </w:p>
        </w:tc>
        <w:tc>
          <w:tcPr>
            <w:tcW w:w="92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6" w:firstLine="0"/>
              <w:jc w:val="left"/>
            </w:pPr>
            <w:r>
              <w:rPr>
                <w:sz w:val="20"/>
              </w:rPr>
              <w:t>Врста надзора</w:t>
            </w:r>
          </w:p>
        </w:tc>
        <w:tc>
          <w:tcPr>
            <w:tcW w:w="1430" w:type="dxa"/>
            <w:gridSpan w:val="4"/>
            <w:tcBorders>
              <w:top w:val="single" w:sz="2" w:space="0" w:color="000000"/>
              <w:left w:val="single" w:sz="2" w:space="0" w:color="000000"/>
              <w:bottom w:val="single" w:sz="2" w:space="0" w:color="000000"/>
              <w:right w:val="single" w:sz="2" w:space="0" w:color="000000"/>
            </w:tcBorders>
          </w:tcPr>
          <w:p w:rsidR="00C14557" w:rsidRDefault="00EC49A9">
            <w:pPr>
              <w:spacing w:after="0" w:line="293" w:lineRule="auto"/>
              <w:ind w:left="10" w:right="14" w:firstLine="5"/>
              <w:jc w:val="left"/>
            </w:pPr>
            <w:r>
              <w:rPr>
                <w:sz w:val="20"/>
              </w:rPr>
              <w:t>Време вршења</w:t>
            </w:r>
          </w:p>
          <w:p w:rsidR="00C14557" w:rsidRDefault="00EC49A9">
            <w:pPr>
              <w:spacing w:after="0" w:line="259" w:lineRule="auto"/>
              <w:ind w:left="14" w:firstLine="0"/>
              <w:jc w:val="left"/>
            </w:pPr>
            <w:r>
              <w:rPr>
                <w:sz w:val="20"/>
              </w:rPr>
              <w:t>Полугодишње</w:t>
            </w:r>
          </w:p>
        </w:tc>
      </w:tr>
      <w:tr w:rsidR="00C14557">
        <w:trPr>
          <w:gridAfter w:val="1"/>
          <w:wAfter w:w="8" w:type="dxa"/>
          <w:trHeight w:val="509"/>
        </w:trPr>
        <w:tc>
          <w:tcPr>
            <w:tcW w:w="1853"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1021"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928"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637"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4" w:firstLine="0"/>
              <w:jc w:val="left"/>
            </w:pPr>
            <w:r>
              <w:rPr>
                <w:sz w:val="20"/>
              </w:rPr>
              <w:t>прво</w:t>
            </w:r>
          </w:p>
        </w:tc>
        <w:tc>
          <w:tcPr>
            <w:tcW w:w="794"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2" w:firstLine="0"/>
              <w:jc w:val="left"/>
            </w:pPr>
            <w:r>
              <w:rPr>
                <w:sz w:val="20"/>
              </w:rPr>
              <w:t>друго</w:t>
            </w:r>
          </w:p>
        </w:tc>
      </w:tr>
      <w:tr w:rsidR="00C14557">
        <w:trPr>
          <w:gridAfter w:val="1"/>
          <w:wAfter w:w="8" w:type="dxa"/>
          <w:trHeight w:val="1052"/>
        </w:trPr>
        <w:tc>
          <w:tcPr>
            <w:tcW w:w="1853"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0" w:firstLine="0"/>
              <w:jc w:val="left"/>
            </w:pPr>
            <w:r>
              <w:rPr>
                <w:sz w:val="20"/>
              </w:rPr>
              <w:t>Архивирање завршених предмета</w:t>
            </w:r>
          </w:p>
        </w:tc>
        <w:tc>
          <w:tcPr>
            <w:tcW w:w="1021"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24" w:firstLine="0"/>
              <w:jc w:val="left"/>
            </w:pPr>
            <w:r>
              <w:rPr>
                <w:sz w:val="20"/>
              </w:rPr>
              <w:t>Канцел.</w:t>
            </w:r>
          </w:p>
        </w:tc>
        <w:tc>
          <w:tcPr>
            <w:tcW w:w="928"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63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79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trPr>
          <w:gridAfter w:val="1"/>
          <w:wAfter w:w="8" w:type="dxa"/>
          <w:trHeight w:val="1051"/>
        </w:trPr>
        <w:tc>
          <w:tcPr>
            <w:tcW w:w="1853"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9"/>
              <w:jc w:val="left"/>
            </w:pPr>
            <w:r>
              <w:rPr>
                <w:sz w:val="20"/>
              </w:rPr>
              <w:t>Ажурирање евиденција предмета</w:t>
            </w:r>
          </w:p>
        </w:tc>
        <w:tc>
          <w:tcPr>
            <w:tcW w:w="1021"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29" w:firstLine="0"/>
              <w:jc w:val="left"/>
            </w:pPr>
            <w:r>
              <w:rPr>
                <w:sz w:val="20"/>
              </w:rPr>
              <w:t>Канцел.</w:t>
            </w:r>
          </w:p>
        </w:tc>
        <w:tc>
          <w:tcPr>
            <w:tcW w:w="928"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63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79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trPr>
          <w:gridAfter w:val="1"/>
          <w:wAfter w:w="8" w:type="dxa"/>
          <w:trHeight w:val="576"/>
        </w:trPr>
        <w:tc>
          <w:tcPr>
            <w:tcW w:w="1853"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28" w:hanging="14"/>
              <w:jc w:val="left"/>
            </w:pPr>
            <w:r>
              <w:rPr>
                <w:sz w:val="20"/>
              </w:rPr>
              <w:t>Достава полугодишњег</w:t>
            </w:r>
          </w:p>
        </w:tc>
        <w:tc>
          <w:tcPr>
            <w:tcW w:w="1021"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34" w:firstLine="0"/>
              <w:jc w:val="left"/>
            </w:pPr>
            <w:r>
              <w:rPr>
                <w:sz w:val="20"/>
              </w:rPr>
              <w:t>Канцел.</w:t>
            </w:r>
          </w:p>
        </w:tc>
        <w:tc>
          <w:tcPr>
            <w:tcW w:w="928"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637"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794"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tblPrEx>
          <w:tblCellMar>
            <w:top w:w="57" w:type="dxa"/>
            <w:left w:w="112" w:type="dxa"/>
          </w:tblCellMar>
        </w:tblPrEx>
        <w:trPr>
          <w:gridBefore w:val="1"/>
          <w:wBefore w:w="13" w:type="dxa"/>
          <w:trHeight w:val="495"/>
        </w:trPr>
        <w:tc>
          <w:tcPr>
            <w:tcW w:w="185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19" w:firstLine="0"/>
              <w:jc w:val="left"/>
            </w:pPr>
            <w:r>
              <w:rPr>
                <w:sz w:val="20"/>
              </w:rPr>
              <w:t>извештаја о раду</w:t>
            </w:r>
          </w:p>
        </w:tc>
        <w:tc>
          <w:tcPr>
            <w:tcW w:w="1018"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922"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635"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795"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tblPrEx>
          <w:tblCellMar>
            <w:top w:w="57" w:type="dxa"/>
            <w:left w:w="112" w:type="dxa"/>
          </w:tblCellMar>
        </w:tblPrEx>
        <w:trPr>
          <w:gridBefore w:val="1"/>
          <w:wBefore w:w="13" w:type="dxa"/>
          <w:trHeight w:val="1061"/>
        </w:trPr>
        <w:tc>
          <w:tcPr>
            <w:tcW w:w="185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5" w:firstLine="10"/>
              <w:jc w:val="left"/>
            </w:pPr>
            <w:r>
              <w:rPr>
                <w:sz w:val="20"/>
              </w:rPr>
              <w:t>Стручно усавршавање инспектора</w:t>
            </w:r>
          </w:p>
        </w:tc>
        <w:tc>
          <w:tcPr>
            <w:tcW w:w="101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5" w:firstLine="14"/>
              <w:jc w:val="left"/>
            </w:pPr>
            <w:r>
              <w:rPr>
                <w:sz w:val="20"/>
              </w:rPr>
              <w:t>Канцел. Теренски</w:t>
            </w:r>
          </w:p>
        </w:tc>
        <w:tc>
          <w:tcPr>
            <w:tcW w:w="922"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635"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795"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r w:rsidR="00C14557">
        <w:tblPrEx>
          <w:tblCellMar>
            <w:top w:w="57" w:type="dxa"/>
            <w:left w:w="112" w:type="dxa"/>
          </w:tblCellMar>
        </w:tblPrEx>
        <w:trPr>
          <w:gridBefore w:val="1"/>
          <w:wBefore w:w="13" w:type="dxa"/>
          <w:trHeight w:val="1335"/>
        </w:trPr>
        <w:tc>
          <w:tcPr>
            <w:tcW w:w="185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0" w:firstLine="14"/>
              <w:jc w:val="left"/>
            </w:pPr>
            <w:r>
              <w:rPr>
                <w:sz w:val="20"/>
              </w:rPr>
              <w:t>Посета семинарима, обукама, стручним скуповима</w:t>
            </w:r>
          </w:p>
        </w:tc>
        <w:tc>
          <w:tcPr>
            <w:tcW w:w="1018" w:type="dxa"/>
            <w:gridSpan w:val="2"/>
            <w:tcBorders>
              <w:top w:val="single" w:sz="2" w:space="0" w:color="000000"/>
              <w:left w:val="single" w:sz="2" w:space="0" w:color="000000"/>
              <w:bottom w:val="single" w:sz="2" w:space="0" w:color="000000"/>
              <w:right w:val="single" w:sz="2" w:space="0" w:color="000000"/>
            </w:tcBorders>
          </w:tcPr>
          <w:p w:rsidR="00C14557" w:rsidRDefault="00EC49A9">
            <w:pPr>
              <w:spacing w:after="0" w:line="259" w:lineRule="auto"/>
              <w:ind w:left="0" w:firstLine="0"/>
              <w:jc w:val="left"/>
            </w:pPr>
            <w:r>
              <w:rPr>
                <w:sz w:val="20"/>
              </w:rPr>
              <w:t>Теренски</w:t>
            </w:r>
          </w:p>
        </w:tc>
        <w:tc>
          <w:tcPr>
            <w:tcW w:w="922" w:type="dxa"/>
            <w:gridSpan w:val="2"/>
            <w:tcBorders>
              <w:top w:val="single" w:sz="2" w:space="0" w:color="000000"/>
              <w:left w:val="single" w:sz="2" w:space="0" w:color="000000"/>
              <w:bottom w:val="single" w:sz="2" w:space="0" w:color="000000"/>
              <w:right w:val="single" w:sz="2" w:space="0" w:color="000000"/>
            </w:tcBorders>
          </w:tcPr>
          <w:p w:rsidR="00C14557" w:rsidRDefault="00C14557">
            <w:pPr>
              <w:spacing w:after="160" w:line="259" w:lineRule="auto"/>
              <w:ind w:left="0" w:firstLine="0"/>
              <w:jc w:val="left"/>
            </w:pPr>
          </w:p>
        </w:tc>
        <w:tc>
          <w:tcPr>
            <w:tcW w:w="635"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c>
          <w:tcPr>
            <w:tcW w:w="795" w:type="dxa"/>
            <w:gridSpan w:val="2"/>
            <w:tcBorders>
              <w:top w:val="single" w:sz="2" w:space="0" w:color="000000"/>
              <w:left w:val="single" w:sz="2" w:space="0" w:color="000000"/>
              <w:bottom w:val="single" w:sz="2" w:space="0" w:color="000000"/>
              <w:right w:val="single" w:sz="2" w:space="0" w:color="000000"/>
            </w:tcBorders>
          </w:tcPr>
          <w:p w:rsidR="00C14557" w:rsidRDefault="00623391">
            <w:pPr>
              <w:spacing w:after="160" w:line="259" w:lineRule="auto"/>
              <w:ind w:left="0" w:firstLine="0"/>
              <w:jc w:val="left"/>
            </w:pPr>
            <w:r>
              <w:t>x</w:t>
            </w:r>
          </w:p>
        </w:tc>
      </w:tr>
    </w:tbl>
    <w:p w:rsidR="00C14557" w:rsidRPr="009D233F" w:rsidRDefault="00C14557">
      <w:pPr>
        <w:spacing w:after="945" w:line="265" w:lineRule="auto"/>
        <w:ind w:left="5698" w:hanging="10"/>
        <w:jc w:val="left"/>
      </w:pPr>
    </w:p>
    <w:sectPr w:rsidR="00C14557" w:rsidRPr="009D233F" w:rsidSect="009D233F">
      <w:pgSz w:w="11909" w:h="16834"/>
      <w:pgMar w:top="426" w:right="1320" w:bottom="851" w:left="112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F2560"/>
    <w:multiLevelType w:val="multilevel"/>
    <w:tmpl w:val="2766C65A"/>
    <w:lvl w:ilvl="0">
      <w:start w:val="1"/>
      <w:numFmt w:val="decimal"/>
      <w:lvlText w:val="%1."/>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14557"/>
    <w:rsid w:val="0019567A"/>
    <w:rsid w:val="00521C73"/>
    <w:rsid w:val="00521D41"/>
    <w:rsid w:val="00585B08"/>
    <w:rsid w:val="00623391"/>
    <w:rsid w:val="0064323C"/>
    <w:rsid w:val="0077087F"/>
    <w:rsid w:val="008C6F5B"/>
    <w:rsid w:val="0094538C"/>
    <w:rsid w:val="009D233F"/>
    <w:rsid w:val="00A15458"/>
    <w:rsid w:val="00AC1EC0"/>
    <w:rsid w:val="00AF59ED"/>
    <w:rsid w:val="00B50037"/>
    <w:rsid w:val="00BC0E1E"/>
    <w:rsid w:val="00C14557"/>
    <w:rsid w:val="00E07B0A"/>
    <w:rsid w:val="00E07F35"/>
    <w:rsid w:val="00E311CA"/>
    <w:rsid w:val="00EC49A9"/>
    <w:rsid w:val="00FC2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38C"/>
    <w:pPr>
      <w:spacing w:after="4" w:line="284" w:lineRule="auto"/>
      <w:ind w:left="504" w:hanging="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94538C"/>
    <w:pPr>
      <w:keepNext/>
      <w:keepLines/>
      <w:spacing w:after="0"/>
      <w:ind w:right="168"/>
      <w:jc w:val="center"/>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rsid w:val="0094538C"/>
    <w:pPr>
      <w:keepNext/>
      <w:keepLines/>
      <w:spacing w:after="0" w:line="265" w:lineRule="auto"/>
      <w:ind w:left="10" w:right="154" w:hanging="10"/>
      <w:jc w:val="center"/>
      <w:outlineLvl w:val="1"/>
    </w:pPr>
    <w:rPr>
      <w:rFonts w:ascii="Times New Roman" w:eastAsia="Times New Roman" w:hAnsi="Times New Roman" w:cs="Times New Roman"/>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4538C"/>
    <w:rPr>
      <w:rFonts w:ascii="Times New Roman" w:eastAsia="Times New Roman" w:hAnsi="Times New Roman" w:cs="Times New Roman"/>
      <w:color w:val="000000"/>
      <w:sz w:val="38"/>
    </w:rPr>
  </w:style>
  <w:style w:type="character" w:customStyle="1" w:styleId="Heading1Char">
    <w:name w:val="Heading 1 Char"/>
    <w:link w:val="Heading1"/>
    <w:rsid w:val="0094538C"/>
    <w:rPr>
      <w:rFonts w:ascii="Times New Roman" w:eastAsia="Times New Roman" w:hAnsi="Times New Roman" w:cs="Times New Roman"/>
      <w:color w:val="000000"/>
      <w:sz w:val="40"/>
    </w:rPr>
  </w:style>
  <w:style w:type="table" w:customStyle="1" w:styleId="TableGrid">
    <w:name w:val="TableGrid"/>
    <w:rsid w:val="0094538C"/>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C0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E1E"/>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Marjanović</dc:creator>
  <cp:lastModifiedBy>Vučić</cp:lastModifiedBy>
  <cp:revision>2</cp:revision>
  <dcterms:created xsi:type="dcterms:W3CDTF">2025-01-16T13:52:00Z</dcterms:created>
  <dcterms:modified xsi:type="dcterms:W3CDTF">2025-01-16T13:52:00Z</dcterms:modified>
</cp:coreProperties>
</file>